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B723D" w14:textId="60804845" w:rsidR="0067562B" w:rsidRPr="009F1113" w:rsidRDefault="0061776A" w:rsidP="002F7511">
      <w:pPr>
        <w:pStyle w:val="Title"/>
        <w:spacing w:after="0"/>
      </w:pPr>
      <w:r>
        <w:rPr>
          <w:noProof/>
          <w:lang w:eastAsia="en-GB"/>
        </w:rPr>
        <mc:AlternateContent>
          <mc:Choice Requires="wps">
            <w:drawing>
              <wp:anchor distT="0" distB="0" distL="114300" distR="114300" simplePos="0" relativeHeight="251659264" behindDoc="0" locked="0" layoutInCell="1" allowOverlap="1" wp14:anchorId="36D435E5" wp14:editId="5EC864CA">
                <wp:simplePos x="0" y="0"/>
                <wp:positionH relativeFrom="column">
                  <wp:posOffset>4794885</wp:posOffset>
                </wp:positionH>
                <wp:positionV relativeFrom="paragraph">
                  <wp:posOffset>-287655</wp:posOffset>
                </wp:positionV>
                <wp:extent cx="2073910" cy="628650"/>
                <wp:effectExtent l="0" t="0" r="2159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3910" cy="628650"/>
                        </a:xfrm>
                        <a:prstGeom prst="rect">
                          <a:avLst/>
                        </a:prstGeom>
                        <a:solidFill>
                          <a:srgbClr val="FFFFFF"/>
                        </a:solidFill>
                        <a:ln w="9525">
                          <a:solidFill>
                            <a:srgbClr val="000000"/>
                          </a:solidFill>
                          <a:miter lim="800000"/>
                          <a:headEnd/>
                          <a:tailEnd/>
                        </a:ln>
                      </wps:spPr>
                      <wps:txbx>
                        <w:txbxContent>
                          <w:p w14:paraId="15FE75F7" w14:textId="1A092A3F" w:rsidR="006C3C40" w:rsidRDefault="006C3C40" w:rsidP="006C3C40">
                            <w:pPr>
                              <w:spacing w:after="0" w:line="240" w:lineRule="auto"/>
                              <w:rPr>
                                <w:rFonts w:cs="Calibri"/>
                                <w:sz w:val="20"/>
                                <w:szCs w:val="20"/>
                              </w:rPr>
                            </w:pPr>
                            <w:proofErr w:type="spellStart"/>
                            <w:r>
                              <w:rPr>
                                <w:rFonts w:cs="Calibri"/>
                                <w:sz w:val="20"/>
                                <w:szCs w:val="20"/>
                              </w:rPr>
                              <w:t>Yondr</w:t>
                            </w:r>
                            <w:proofErr w:type="spellEnd"/>
                            <w:r>
                              <w:rPr>
                                <w:rFonts w:cs="Calibri"/>
                                <w:sz w:val="20"/>
                                <w:szCs w:val="20"/>
                              </w:rPr>
                              <w:t xml:space="preserve"> Student Phone</w:t>
                            </w:r>
                            <w:r w:rsidR="002E1E79">
                              <w:rPr>
                                <w:rFonts w:cs="Calibri"/>
                                <w:sz w:val="20"/>
                                <w:szCs w:val="20"/>
                              </w:rPr>
                              <w:t xml:space="preserve"> Policy</w:t>
                            </w:r>
                            <w:r w:rsidR="002E1E79" w:rsidRPr="00595EF9">
                              <w:rPr>
                                <w:rFonts w:cs="Calibri"/>
                                <w:sz w:val="20"/>
                                <w:szCs w:val="20"/>
                              </w:rPr>
                              <w:t xml:space="preserve">                                              </w:t>
                            </w:r>
                            <w:r>
                              <w:rPr>
                                <w:rFonts w:cs="Calibri"/>
                                <w:sz w:val="20"/>
                                <w:szCs w:val="20"/>
                              </w:rPr>
                              <w:t>Created: March 2026</w:t>
                            </w:r>
                          </w:p>
                          <w:p w14:paraId="4CFA8BE6" w14:textId="36717F28" w:rsidR="002E1E79" w:rsidRDefault="006C3C40" w:rsidP="006C3C40">
                            <w:pPr>
                              <w:spacing w:after="0" w:line="240" w:lineRule="auto"/>
                            </w:pPr>
                            <w:r>
                              <w:rPr>
                                <w:rFonts w:cs="Calibri"/>
                                <w:sz w:val="20"/>
                                <w:szCs w:val="20"/>
                              </w:rPr>
                              <w:t>Review</w:t>
                            </w:r>
                            <w:r w:rsidR="005D45B1">
                              <w:rPr>
                                <w:rFonts w:cs="Calibri"/>
                                <w:sz w:val="20"/>
                                <w:szCs w:val="20"/>
                              </w:rPr>
                              <w:t>: September 2026 (PMc)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6D435E5" id="_x0000_t202" coordsize="21600,21600" o:spt="202" path="m,l,21600r21600,l21600,xe">
                <v:stroke joinstyle="miter"/>
                <v:path gradientshapeok="t" o:connecttype="rect"/>
              </v:shapetype>
              <v:shape id="Text Box 2" o:spid="_x0000_s1026" type="#_x0000_t202" style="position:absolute;margin-left:377.55pt;margin-top:-22.65pt;width:163.3pt;height: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l17FwIAACsEAAAOAAAAZHJzL2Uyb0RvYy54bWysU9tu2zAMfR+wfxD0vtjJkjQx4hRdugwD&#10;ugvQ7QMUWY6FyaJGKbG7ry8lp2nQbS/D9CCIInVEHh6urvvWsKNCr8GWfDzKOVNWQqXtvuTfv23f&#10;LDjzQdhKGLCq5A/K8+v161erzhVqAg2YSiEjEOuLzpW8CcEVWeZlo1rhR+CUJWcN2IpAJu6zCkVH&#10;6K3JJnk+zzrAyiFI5T3d3g5Ovk74da1k+FLXXgVmSk65hbRj2ndxz9YrUexRuEbLUxriH7Johbb0&#10;6RnqVgTBDqh/g2q1RPBQh5GENoO61lKlGqiacf6imvtGOJVqIXK8O9Pk/x+s/Hy8d1+Rhf4d9NTA&#10;VIR3dyB/eGZh0wi7VzeI0DVKVPTxOFKWdc4Xp6eRal/4CLLrPkFFTRaHAAmor7GNrFCdjNCpAQ9n&#10;0lUfmKTLSX71djkmlyTffLKYz1JXMlE8vXbowwcFLYuHkiM1NaGL450PMRtRPIXEzzwYXW21McnA&#10;/W5jkB0FCWCbVirgRZixrCv5cjaZDQT8FSJP608QrQ6kZKPbki/OQaKItL23VdJZENoMZ0rZ2BOP&#10;kbqBxNDvegqMfO6geiBGEQbF0oTRoQH8xVlHai25/3kQqDgzHy11ZTmeTqO8kzGdXU3IwEvP7tIj&#10;rCSokgfOhuMmDCNxcKj3Df006MDCDXWy1onk56xOeZMiE/en6YmSv7RT1POMrx8BAAD//wMAUEsD&#10;BBQABgAIAAAAIQBD7EIC4QAAAAsBAAAPAAAAZHJzL2Rvd25yZXYueG1sTI/BTsMwEETvSPyDtUhc&#10;UOuENE0I2VQICQQ3KAiubuwmEfY62G4a/h73BMfVPM28rTez0WxSzg+WENJlAkxRa+VAHcL728Oi&#10;BOaDICm0JYXwozxsmvOzWlTSHulVTdvQsVhCvhIIfQhjxblve2WEX9pRUcz21hkR4uk6Lp04xnKj&#10;+XWSrLkRA8WFXozqvlft1/ZgEMrV0/Tpn7OXj3a91zfhqpgevx3i5cV8dwssqDn8wXDSj+rQRKed&#10;PZD0TCMUeZ5GFGGxyjNgJyIp0wLYDiHPCuBNzf//0PwCAAD//wMAUEsBAi0AFAAGAAgAAAAhALaD&#10;OJL+AAAA4QEAABMAAAAAAAAAAAAAAAAAAAAAAFtDb250ZW50X1R5cGVzXS54bWxQSwECLQAUAAYA&#10;CAAAACEAOP0h/9YAAACUAQAACwAAAAAAAAAAAAAAAAAvAQAAX3JlbHMvLnJlbHNQSwECLQAUAAYA&#10;CAAAACEAAOpdexcCAAArBAAADgAAAAAAAAAAAAAAAAAuAgAAZHJzL2Uyb0RvYy54bWxQSwECLQAU&#10;AAYACAAAACEAQ+xCAuEAAAALAQAADwAAAAAAAAAAAAAAAABxBAAAZHJzL2Rvd25yZXYueG1sUEsF&#10;BgAAAAAEAAQA8wAAAH8FAAAAAA==&#10;">
                <v:textbox>
                  <w:txbxContent>
                    <w:p w14:paraId="15FE75F7" w14:textId="1A092A3F" w:rsidR="006C3C40" w:rsidRDefault="006C3C40" w:rsidP="006C3C40">
                      <w:pPr>
                        <w:spacing w:after="0" w:line="240" w:lineRule="auto"/>
                        <w:rPr>
                          <w:rFonts w:cs="Calibri"/>
                          <w:sz w:val="20"/>
                          <w:szCs w:val="20"/>
                        </w:rPr>
                      </w:pPr>
                      <w:proofErr w:type="spellStart"/>
                      <w:r>
                        <w:rPr>
                          <w:rFonts w:cs="Calibri"/>
                          <w:sz w:val="20"/>
                          <w:szCs w:val="20"/>
                        </w:rPr>
                        <w:t>Yondr</w:t>
                      </w:r>
                      <w:proofErr w:type="spellEnd"/>
                      <w:r>
                        <w:rPr>
                          <w:rFonts w:cs="Calibri"/>
                          <w:sz w:val="20"/>
                          <w:szCs w:val="20"/>
                        </w:rPr>
                        <w:t xml:space="preserve"> Student Phone</w:t>
                      </w:r>
                      <w:r w:rsidR="002E1E79">
                        <w:rPr>
                          <w:rFonts w:cs="Calibri"/>
                          <w:sz w:val="20"/>
                          <w:szCs w:val="20"/>
                        </w:rPr>
                        <w:t xml:space="preserve"> Policy</w:t>
                      </w:r>
                      <w:r w:rsidR="002E1E79" w:rsidRPr="00595EF9">
                        <w:rPr>
                          <w:rFonts w:cs="Calibri"/>
                          <w:sz w:val="20"/>
                          <w:szCs w:val="20"/>
                        </w:rPr>
                        <w:t xml:space="preserve">                                              </w:t>
                      </w:r>
                      <w:r>
                        <w:rPr>
                          <w:rFonts w:cs="Calibri"/>
                          <w:sz w:val="20"/>
                          <w:szCs w:val="20"/>
                        </w:rPr>
                        <w:t>Created: March 2026</w:t>
                      </w:r>
                    </w:p>
                    <w:p w14:paraId="4CFA8BE6" w14:textId="36717F28" w:rsidR="002E1E79" w:rsidRDefault="006C3C40" w:rsidP="006C3C40">
                      <w:pPr>
                        <w:spacing w:after="0" w:line="240" w:lineRule="auto"/>
                      </w:pPr>
                      <w:r>
                        <w:rPr>
                          <w:rFonts w:cs="Calibri"/>
                          <w:sz w:val="20"/>
                          <w:szCs w:val="20"/>
                        </w:rPr>
                        <w:t>Review</w:t>
                      </w:r>
                      <w:r w:rsidR="005D45B1">
                        <w:rPr>
                          <w:rFonts w:cs="Calibri"/>
                          <w:sz w:val="20"/>
                          <w:szCs w:val="20"/>
                        </w:rPr>
                        <w:t>: September 2026 (PMc)</w:t>
                      </w:r>
                    </w:p>
                  </w:txbxContent>
                </v:textbox>
              </v:shape>
            </w:pict>
          </mc:Fallback>
        </mc:AlternateContent>
      </w:r>
      <w:r w:rsidR="00584E88">
        <w:rPr>
          <w:noProof/>
          <w:lang w:eastAsia="en-GB"/>
        </w:rPr>
        <w:drawing>
          <wp:anchor distT="0" distB="0" distL="114300" distR="114300" simplePos="0" relativeHeight="251658240" behindDoc="0" locked="0" layoutInCell="1" allowOverlap="1" wp14:anchorId="05A8D449" wp14:editId="0009ED17">
            <wp:simplePos x="0" y="0"/>
            <wp:positionH relativeFrom="column">
              <wp:posOffset>3185160</wp:posOffset>
            </wp:positionH>
            <wp:positionV relativeFrom="paragraph">
              <wp:posOffset>-177165</wp:posOffset>
            </wp:positionV>
            <wp:extent cx="638175" cy="542925"/>
            <wp:effectExtent l="19050" t="0" r="9525" b="0"/>
            <wp:wrapNone/>
            <wp:docPr id="2" name="Picture 5" descr="UHS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HS50"/>
                    <pic:cNvPicPr>
                      <a:picLocks noChangeAspect="1" noChangeArrowheads="1"/>
                    </pic:cNvPicPr>
                  </pic:nvPicPr>
                  <pic:blipFill>
                    <a:blip r:embed="rId9"/>
                    <a:srcRect/>
                    <a:stretch>
                      <a:fillRect/>
                    </a:stretch>
                  </pic:blipFill>
                  <pic:spPr bwMode="auto">
                    <a:xfrm>
                      <a:off x="0" y="0"/>
                      <a:ext cx="638175" cy="542925"/>
                    </a:xfrm>
                    <a:prstGeom prst="rect">
                      <a:avLst/>
                    </a:prstGeom>
                    <a:solidFill>
                      <a:srgbClr val="008000"/>
                    </a:solidFill>
                    <a:ln w="9525">
                      <a:noFill/>
                      <a:miter lim="800000"/>
                      <a:headEnd/>
                      <a:tailEnd/>
                    </a:ln>
                  </pic:spPr>
                </pic:pic>
              </a:graphicData>
            </a:graphic>
          </wp:anchor>
        </w:drawing>
      </w:r>
      <w:r w:rsidR="0067562B" w:rsidRPr="009F1113">
        <w:t>Upton Hall School FCJ</w:t>
      </w:r>
    </w:p>
    <w:p w14:paraId="0D63A7EB" w14:textId="77777777" w:rsidR="00A615DB" w:rsidRDefault="00A615DB" w:rsidP="00AD6278">
      <w:pPr>
        <w:pStyle w:val="Heading1"/>
        <w:spacing w:before="0" w:line="240" w:lineRule="auto"/>
      </w:pPr>
    </w:p>
    <w:p w14:paraId="618DD284" w14:textId="3D7DDB6E" w:rsidR="005F2E7D" w:rsidRDefault="00A615DB" w:rsidP="00AD6278">
      <w:pPr>
        <w:pStyle w:val="Heading1"/>
        <w:spacing w:before="0" w:line="240" w:lineRule="auto"/>
      </w:pPr>
      <w:r>
        <w:t>MOBILE</w:t>
      </w:r>
      <w:r w:rsidR="006C3C40">
        <w:t xml:space="preserve"> PHONE </w:t>
      </w:r>
      <w:r w:rsidR="00584E88">
        <w:t>POL</w:t>
      </w:r>
      <w:r w:rsidR="002E1E79">
        <w:t xml:space="preserve">ICY </w:t>
      </w:r>
    </w:p>
    <w:p w14:paraId="67029D5E" w14:textId="77777777" w:rsidR="00A615DB" w:rsidRDefault="00A615DB" w:rsidP="006C3C40">
      <w:pPr>
        <w:pStyle w:val="Heading2"/>
        <w:tabs>
          <w:tab w:val="left" w:pos="426"/>
        </w:tabs>
        <w:spacing w:before="0" w:line="240" w:lineRule="auto"/>
        <w:rPr>
          <w:b w:val="0"/>
          <w:bCs w:val="0"/>
          <w:i/>
          <w:iCs/>
          <w:color w:val="auto"/>
          <w:sz w:val="24"/>
          <w:szCs w:val="24"/>
        </w:rPr>
      </w:pPr>
    </w:p>
    <w:p w14:paraId="64271EA8" w14:textId="2057E540" w:rsidR="006C3C40" w:rsidRDefault="008C0B27" w:rsidP="006C3C40">
      <w:pPr>
        <w:pStyle w:val="Heading2"/>
        <w:tabs>
          <w:tab w:val="left" w:pos="426"/>
        </w:tabs>
        <w:spacing w:before="0" w:line="240" w:lineRule="auto"/>
        <w:rPr>
          <w:b w:val="0"/>
          <w:bCs w:val="0"/>
          <w:i/>
          <w:iCs/>
          <w:color w:val="auto"/>
          <w:sz w:val="24"/>
          <w:szCs w:val="24"/>
        </w:rPr>
      </w:pPr>
      <w:r w:rsidRPr="008C0B27">
        <w:rPr>
          <w:b w:val="0"/>
          <w:bCs w:val="0"/>
          <w:i/>
          <w:iCs/>
          <w:color w:val="auto"/>
          <w:sz w:val="24"/>
          <w:szCs w:val="24"/>
        </w:rPr>
        <w:t>‘This policy will be implemented in a way which honours the vision that every FCJ school is a community of persons - students, staff, governors - bound together in mutual respect and ready to rely on each other in fulfilling their privileged task as educators in a Catholic school.’</w:t>
      </w:r>
      <w:r w:rsidR="006C3C40">
        <w:rPr>
          <w:b w:val="0"/>
          <w:bCs w:val="0"/>
          <w:i/>
          <w:iCs/>
          <w:color w:val="auto"/>
          <w:sz w:val="24"/>
          <w:szCs w:val="24"/>
        </w:rPr>
        <w:br/>
      </w:r>
    </w:p>
    <w:p w14:paraId="66523C2C" w14:textId="42DE45C3" w:rsidR="006C3C40" w:rsidRPr="006C3C40" w:rsidRDefault="006C3C40" w:rsidP="006C3C40">
      <w:pPr>
        <w:pStyle w:val="Heading1"/>
        <w:spacing w:before="0" w:line="240" w:lineRule="auto"/>
        <w:rPr>
          <w:i/>
          <w:iCs/>
          <w:color w:val="auto"/>
          <w:sz w:val="24"/>
          <w:szCs w:val="24"/>
        </w:rPr>
      </w:pPr>
      <w:r w:rsidRPr="006C3C40">
        <w:t>Background</w:t>
      </w:r>
    </w:p>
    <w:p w14:paraId="29632556" w14:textId="33298E19" w:rsidR="006C3C40" w:rsidRDefault="006C3C40" w:rsidP="006C3C40">
      <w:pPr>
        <w:spacing w:after="0" w:line="240" w:lineRule="auto"/>
        <w:rPr>
          <w:sz w:val="24"/>
          <w:szCs w:val="24"/>
        </w:rPr>
      </w:pPr>
      <w:r w:rsidRPr="006C3C40">
        <w:rPr>
          <w:sz w:val="24"/>
          <w:szCs w:val="24"/>
        </w:rPr>
        <w:t xml:space="preserve">At </w:t>
      </w:r>
      <w:r w:rsidR="007B4B98" w:rsidRPr="007B4B98">
        <w:rPr>
          <w:sz w:val="24"/>
          <w:szCs w:val="24"/>
        </w:rPr>
        <w:t>Upton Hall School FCJ,</w:t>
      </w:r>
      <w:r w:rsidRPr="006C3C40">
        <w:rPr>
          <w:sz w:val="24"/>
          <w:szCs w:val="24"/>
        </w:rPr>
        <w:t xml:space="preserve"> we’re committed to creating a learning environment where every student can thrive. Our young people are growing up in an increasingly complex world, living their lives on and offline. This presents many exciting opportunities – but also academic, emotional and social challenges. Our goal is to promote a focused and distraction-free learning environment whilst encouraging responsible use of technology. </w:t>
      </w:r>
    </w:p>
    <w:p w14:paraId="303B5C8F" w14:textId="77777777" w:rsidR="007B3902" w:rsidRPr="006C3C40" w:rsidRDefault="007B3902" w:rsidP="006C3C40">
      <w:pPr>
        <w:spacing w:after="0" w:line="240" w:lineRule="auto"/>
        <w:rPr>
          <w:rFonts w:cs="Calibri"/>
          <w:sz w:val="24"/>
          <w:szCs w:val="24"/>
        </w:rPr>
      </w:pPr>
    </w:p>
    <w:p w14:paraId="10813A3D" w14:textId="77777777" w:rsidR="006C3C40" w:rsidRPr="006C3C40" w:rsidRDefault="006C3C40" w:rsidP="006C3C40">
      <w:pPr>
        <w:spacing w:after="0" w:line="240" w:lineRule="auto"/>
        <w:rPr>
          <w:rFonts w:cs="Calibri"/>
          <w:sz w:val="24"/>
          <w:szCs w:val="24"/>
        </w:rPr>
      </w:pPr>
      <w:r w:rsidRPr="006C3C40">
        <w:rPr>
          <w:rFonts w:cs="Calibri"/>
          <w:sz w:val="24"/>
          <w:szCs w:val="24"/>
        </w:rPr>
        <w:t xml:space="preserve">We believe that every student deserves the chance to experience a phone-free education and </w:t>
      </w:r>
      <w:proofErr w:type="spellStart"/>
      <w:r w:rsidRPr="006C3C40">
        <w:rPr>
          <w:rFonts w:cs="Calibri"/>
          <w:sz w:val="24"/>
          <w:szCs w:val="24"/>
        </w:rPr>
        <w:t>Yondr</w:t>
      </w:r>
      <w:proofErr w:type="spellEnd"/>
      <w:r w:rsidRPr="006C3C40">
        <w:rPr>
          <w:rFonts w:cs="Calibri"/>
          <w:sz w:val="24"/>
          <w:szCs w:val="24"/>
        </w:rPr>
        <w:t xml:space="preserve"> pouches provide a simple, secure way of supporting this approach across our school. This approach provides a balanced solution, ensuring young people retain possession of their phones while minimising distractions during school hours. The Pouch helps foster social interaction, improve focus on learning, and reduce stress associated with phone use, all while maintaining communication for families during travel to and from school.</w:t>
      </w:r>
    </w:p>
    <w:p w14:paraId="51BA35BC" w14:textId="77777777" w:rsidR="006C3C40" w:rsidRPr="006C3C40" w:rsidRDefault="006C3C40" w:rsidP="006C3C40">
      <w:pPr>
        <w:spacing w:after="0" w:line="240" w:lineRule="auto"/>
        <w:ind w:right="-180"/>
        <w:rPr>
          <w:rFonts w:cs="Calibri"/>
          <w:b/>
          <w:sz w:val="24"/>
          <w:szCs w:val="24"/>
          <w:shd w:val="clear" w:color="auto" w:fill="D5E739"/>
        </w:rPr>
      </w:pPr>
    </w:p>
    <w:p w14:paraId="6FAC3FF1" w14:textId="77777777" w:rsidR="006C3C40" w:rsidRPr="006C3C40" w:rsidRDefault="006C3C40" w:rsidP="006C3C40">
      <w:pPr>
        <w:pStyle w:val="Heading1"/>
        <w:spacing w:before="0" w:line="240" w:lineRule="auto"/>
      </w:pPr>
      <w:r w:rsidRPr="006C3C40">
        <w:t>Student Phone Policy &amp; Guidelines</w:t>
      </w:r>
    </w:p>
    <w:p w14:paraId="1C528901" w14:textId="3BB405CE" w:rsidR="006C3C40" w:rsidRPr="007B3902" w:rsidRDefault="006C3C40" w:rsidP="006C3C40">
      <w:pPr>
        <w:spacing w:after="0" w:line="240" w:lineRule="auto"/>
        <w:ind w:right="-180"/>
        <w:rPr>
          <w:rFonts w:cs="Calibri"/>
          <w:bCs/>
          <w:sz w:val="24"/>
          <w:szCs w:val="24"/>
        </w:rPr>
      </w:pPr>
      <w:r w:rsidRPr="006C3C40">
        <w:rPr>
          <w:rFonts w:cs="Calibri"/>
          <w:b/>
          <w:sz w:val="24"/>
          <w:szCs w:val="24"/>
        </w:rPr>
        <w:t>Our school is a phone-free community</w:t>
      </w:r>
      <w:r w:rsidRPr="006C3C40">
        <w:rPr>
          <w:rFonts w:cs="Calibri"/>
          <w:sz w:val="24"/>
          <w:szCs w:val="24"/>
        </w:rPr>
        <w:t xml:space="preserve">. Each student will </w:t>
      </w:r>
      <w:r w:rsidR="007B3902">
        <w:rPr>
          <w:rFonts w:cs="Calibri"/>
          <w:sz w:val="24"/>
          <w:szCs w:val="24"/>
        </w:rPr>
        <w:t xml:space="preserve">purchase and be assigned a personal mobile phone </w:t>
      </w:r>
      <w:proofErr w:type="spellStart"/>
      <w:r w:rsidR="007B3902">
        <w:rPr>
          <w:rFonts w:cs="Calibri"/>
          <w:sz w:val="24"/>
          <w:szCs w:val="24"/>
        </w:rPr>
        <w:t>Yondr</w:t>
      </w:r>
      <w:proofErr w:type="spellEnd"/>
      <w:r w:rsidR="007B3902">
        <w:rPr>
          <w:rFonts w:cs="Calibri"/>
          <w:sz w:val="24"/>
          <w:szCs w:val="24"/>
        </w:rPr>
        <w:t xml:space="preserve"> pouch and </w:t>
      </w:r>
      <w:r w:rsidRPr="006C3C40">
        <w:rPr>
          <w:rFonts w:cs="Calibri"/>
          <w:sz w:val="24"/>
          <w:szCs w:val="24"/>
        </w:rPr>
        <w:t xml:space="preserve">they are responsible for bringing it to school daily and keeping it in good working condition. </w:t>
      </w:r>
      <w:r w:rsidRPr="007B3902">
        <w:rPr>
          <w:rFonts w:cs="Calibri"/>
          <w:bCs/>
          <w:sz w:val="24"/>
          <w:szCs w:val="24"/>
        </w:rPr>
        <w:t>Phones and wearable tech will be secured in the pouch upon arrival and remain there until dismissal.</w:t>
      </w:r>
    </w:p>
    <w:p w14:paraId="3AB587A1" w14:textId="77777777" w:rsidR="006C3C40" w:rsidRPr="007B3902" w:rsidRDefault="006C3C40" w:rsidP="006C3C40">
      <w:pPr>
        <w:spacing w:after="0" w:line="240" w:lineRule="auto"/>
        <w:ind w:right="-180"/>
        <w:rPr>
          <w:rFonts w:cs="Calibri"/>
          <w:bCs/>
          <w:sz w:val="24"/>
          <w:szCs w:val="24"/>
        </w:rPr>
      </w:pPr>
    </w:p>
    <w:p w14:paraId="61210DCB" w14:textId="77777777" w:rsidR="006C3C40" w:rsidRPr="006C3C40" w:rsidRDefault="006C3C40" w:rsidP="006C3C40">
      <w:pPr>
        <w:pStyle w:val="Heading1"/>
        <w:spacing w:before="0" w:line="240" w:lineRule="auto"/>
      </w:pPr>
      <w:r w:rsidRPr="006C3C40">
        <w:t>Daily Process</w:t>
      </w:r>
    </w:p>
    <w:p w14:paraId="4C1B0A93" w14:textId="77777777" w:rsidR="006C3C40" w:rsidRPr="006C3C40" w:rsidRDefault="006C3C40" w:rsidP="006C3C40">
      <w:pPr>
        <w:spacing w:after="0" w:line="240" w:lineRule="auto"/>
        <w:rPr>
          <w:rFonts w:cs="Calibri"/>
          <w:sz w:val="24"/>
          <w:szCs w:val="24"/>
        </w:rPr>
      </w:pPr>
      <w:r w:rsidRPr="006C3C40">
        <w:rPr>
          <w:rFonts w:cs="Calibri"/>
          <w:sz w:val="24"/>
          <w:szCs w:val="24"/>
        </w:rPr>
        <w:t>Upon arrival, students will:</w:t>
      </w:r>
    </w:p>
    <w:p w14:paraId="44717D79" w14:textId="77777777" w:rsidR="006C3C40" w:rsidRPr="006C3C40" w:rsidRDefault="006C3C40" w:rsidP="006C3C40">
      <w:pPr>
        <w:numPr>
          <w:ilvl w:val="0"/>
          <w:numId w:val="11"/>
        </w:numPr>
        <w:spacing w:after="0" w:line="240" w:lineRule="auto"/>
        <w:ind w:right="-180"/>
        <w:rPr>
          <w:rFonts w:cs="Calibri"/>
          <w:sz w:val="24"/>
          <w:szCs w:val="24"/>
        </w:rPr>
      </w:pPr>
      <w:r w:rsidRPr="006C3C40">
        <w:rPr>
          <w:rFonts w:cs="Calibri"/>
          <w:sz w:val="24"/>
          <w:szCs w:val="24"/>
        </w:rPr>
        <w:t>Turn their phone off or switch it to airplane mode.</w:t>
      </w:r>
    </w:p>
    <w:p w14:paraId="50E75D27" w14:textId="77777777" w:rsidR="006C3C40" w:rsidRPr="006C3C40" w:rsidRDefault="006C3C40" w:rsidP="006C3C40">
      <w:pPr>
        <w:numPr>
          <w:ilvl w:val="0"/>
          <w:numId w:val="11"/>
        </w:numPr>
        <w:spacing w:after="0" w:line="240" w:lineRule="auto"/>
        <w:ind w:right="-180"/>
        <w:rPr>
          <w:rFonts w:cs="Calibri"/>
          <w:sz w:val="24"/>
          <w:szCs w:val="24"/>
        </w:rPr>
      </w:pPr>
      <w:r w:rsidRPr="006C3C40">
        <w:rPr>
          <w:rFonts w:cs="Calibri"/>
          <w:sz w:val="24"/>
          <w:szCs w:val="24"/>
        </w:rPr>
        <w:t xml:space="preserve">Place their phone and wearable tech inside their </w:t>
      </w:r>
      <w:proofErr w:type="spellStart"/>
      <w:r w:rsidRPr="006C3C40">
        <w:rPr>
          <w:rFonts w:cs="Calibri"/>
          <w:sz w:val="24"/>
          <w:szCs w:val="24"/>
        </w:rPr>
        <w:t>Yondr</w:t>
      </w:r>
      <w:proofErr w:type="spellEnd"/>
      <w:r w:rsidRPr="006C3C40">
        <w:rPr>
          <w:rFonts w:cs="Calibri"/>
          <w:sz w:val="24"/>
          <w:szCs w:val="24"/>
        </w:rPr>
        <w:t xml:space="preserve"> pouch and lock </w:t>
      </w:r>
      <w:r w:rsidRPr="007B3902">
        <w:rPr>
          <w:rFonts w:cs="Calibri"/>
          <w:sz w:val="24"/>
          <w:szCs w:val="24"/>
        </w:rPr>
        <w:t>it in the presence of school staff.</w:t>
      </w:r>
    </w:p>
    <w:p w14:paraId="56ED84F9" w14:textId="5F6F6638" w:rsidR="006C3C40" w:rsidRPr="007B3902" w:rsidRDefault="006C3C40" w:rsidP="006C3C40">
      <w:pPr>
        <w:numPr>
          <w:ilvl w:val="0"/>
          <w:numId w:val="11"/>
        </w:numPr>
        <w:spacing w:after="0" w:line="240" w:lineRule="auto"/>
        <w:rPr>
          <w:rFonts w:cs="Calibri"/>
          <w:sz w:val="24"/>
          <w:szCs w:val="24"/>
        </w:rPr>
      </w:pPr>
      <w:r w:rsidRPr="006C3C40">
        <w:rPr>
          <w:rFonts w:cs="Calibri"/>
          <w:sz w:val="24"/>
          <w:szCs w:val="24"/>
        </w:rPr>
        <w:t>Keep the pouched phone with them throughout the school day</w:t>
      </w:r>
      <w:r w:rsidRPr="007B3902">
        <w:rPr>
          <w:rFonts w:cs="Calibri"/>
          <w:sz w:val="24"/>
          <w:szCs w:val="24"/>
        </w:rPr>
        <w:t xml:space="preserve">, and store it in a </w:t>
      </w:r>
      <w:r w:rsidR="00A615DB" w:rsidRPr="007B3902">
        <w:rPr>
          <w:rFonts w:cs="Calibri"/>
          <w:sz w:val="24"/>
          <w:szCs w:val="24"/>
        </w:rPr>
        <w:t>school bag</w:t>
      </w:r>
      <w:r w:rsidRPr="007B3902">
        <w:rPr>
          <w:rFonts w:cs="Calibri"/>
          <w:sz w:val="24"/>
          <w:szCs w:val="24"/>
        </w:rPr>
        <w:t xml:space="preserve"> or locker.</w:t>
      </w:r>
    </w:p>
    <w:p w14:paraId="71131C32" w14:textId="77777777" w:rsidR="006C3C40" w:rsidRPr="006C3C40" w:rsidRDefault="006C3C40" w:rsidP="006C3C40">
      <w:pPr>
        <w:spacing w:after="0" w:line="240" w:lineRule="auto"/>
        <w:ind w:right="-180"/>
        <w:rPr>
          <w:rFonts w:cs="Calibri"/>
          <w:sz w:val="24"/>
          <w:szCs w:val="24"/>
        </w:rPr>
      </w:pPr>
      <w:r w:rsidRPr="006C3C40">
        <w:rPr>
          <w:rFonts w:cs="Calibri"/>
          <w:sz w:val="24"/>
          <w:szCs w:val="24"/>
        </w:rPr>
        <w:t>At dismissal, students will unlock their pouch, retrieve their phone and tech, and re-close the pouch to protect the locking mechanism from damage. Pouches must be brought to and from school each day.</w:t>
      </w:r>
    </w:p>
    <w:p w14:paraId="052D9EE8" w14:textId="77777777" w:rsidR="006C3C40" w:rsidRPr="006C3C40" w:rsidRDefault="006C3C40" w:rsidP="006C3C40">
      <w:pPr>
        <w:spacing w:before="240" w:after="0" w:line="240" w:lineRule="auto"/>
        <w:rPr>
          <w:rFonts w:cs="Calibri"/>
          <w:sz w:val="24"/>
          <w:szCs w:val="24"/>
        </w:rPr>
      </w:pPr>
      <w:r w:rsidRPr="006C3C40">
        <w:rPr>
          <w:rFonts w:cs="Calibri"/>
          <w:b/>
          <w:sz w:val="24"/>
          <w:szCs w:val="24"/>
        </w:rPr>
        <w:t>Note:</w:t>
      </w:r>
      <w:r w:rsidRPr="006C3C40">
        <w:rPr>
          <w:rFonts w:cs="Calibri"/>
          <w:sz w:val="24"/>
          <w:szCs w:val="24"/>
        </w:rPr>
        <w:t xml:space="preserve"> Students arriving late or leaving early will pouch/</w:t>
      </w:r>
      <w:proofErr w:type="spellStart"/>
      <w:r w:rsidRPr="006C3C40">
        <w:rPr>
          <w:rFonts w:cs="Calibri"/>
          <w:sz w:val="24"/>
          <w:szCs w:val="24"/>
        </w:rPr>
        <w:t>unpouch</w:t>
      </w:r>
      <w:proofErr w:type="spellEnd"/>
      <w:r w:rsidRPr="006C3C40">
        <w:rPr>
          <w:rFonts w:cs="Calibri"/>
          <w:sz w:val="24"/>
          <w:szCs w:val="24"/>
        </w:rPr>
        <w:t xml:space="preserve"> their phones in the [Main Office]</w:t>
      </w:r>
    </w:p>
    <w:p w14:paraId="52F6F601" w14:textId="77777777" w:rsidR="00A615DB" w:rsidRDefault="00A615DB" w:rsidP="006C3C40">
      <w:pPr>
        <w:pStyle w:val="Heading1"/>
        <w:spacing w:before="0" w:line="240" w:lineRule="auto"/>
        <w:rPr>
          <w:b w:val="0"/>
          <w:bCs w:val="0"/>
          <w:color w:val="auto"/>
          <w:sz w:val="24"/>
          <w:szCs w:val="24"/>
        </w:rPr>
      </w:pPr>
    </w:p>
    <w:p w14:paraId="27892D26" w14:textId="34524392" w:rsidR="006C3C40" w:rsidRPr="006C3C40" w:rsidRDefault="006C3C40" w:rsidP="006C3C40">
      <w:pPr>
        <w:pStyle w:val="Heading1"/>
        <w:spacing w:before="0" w:line="240" w:lineRule="auto"/>
      </w:pPr>
      <w:r w:rsidRPr="006C3C40">
        <w:br/>
        <w:t>Procedures and Sanctions</w:t>
      </w:r>
    </w:p>
    <w:p w14:paraId="5495E431" w14:textId="01645056" w:rsidR="006C3C40" w:rsidRPr="006C3C40" w:rsidRDefault="006C3C40" w:rsidP="006C3C40">
      <w:pPr>
        <w:spacing w:after="0"/>
        <w:rPr>
          <w:rFonts w:cs="Calibri"/>
          <w:b/>
          <w:sz w:val="24"/>
          <w:szCs w:val="24"/>
        </w:rPr>
      </w:pPr>
      <w:r w:rsidRPr="006C3C40">
        <w:rPr>
          <w:rFonts w:cs="Calibri"/>
          <w:b/>
          <w:sz w:val="24"/>
          <w:szCs w:val="24"/>
        </w:rPr>
        <w:t>Late Arrivals/Early Dismissals</w:t>
      </w:r>
    </w:p>
    <w:p w14:paraId="15602064" w14:textId="77777777" w:rsidR="006C3C40" w:rsidRPr="006C3C40" w:rsidRDefault="006C3C40" w:rsidP="006C3C40">
      <w:pPr>
        <w:spacing w:after="0" w:line="240" w:lineRule="auto"/>
        <w:rPr>
          <w:rFonts w:cs="Calibri"/>
          <w:sz w:val="24"/>
          <w:szCs w:val="24"/>
        </w:rPr>
      </w:pPr>
      <w:r w:rsidRPr="006C3C40">
        <w:rPr>
          <w:rFonts w:cs="Calibri"/>
          <w:sz w:val="24"/>
          <w:szCs w:val="24"/>
        </w:rPr>
        <w:t xml:space="preserve">Students arriving late or leaving early must pouch/ </w:t>
      </w:r>
      <w:proofErr w:type="spellStart"/>
      <w:r w:rsidRPr="006C3C40">
        <w:rPr>
          <w:rFonts w:cs="Calibri"/>
          <w:sz w:val="24"/>
          <w:szCs w:val="24"/>
        </w:rPr>
        <w:t>unpouch</w:t>
      </w:r>
      <w:proofErr w:type="spellEnd"/>
      <w:r w:rsidRPr="006C3C40">
        <w:rPr>
          <w:rFonts w:cs="Calibri"/>
          <w:sz w:val="24"/>
          <w:szCs w:val="24"/>
        </w:rPr>
        <w:t xml:space="preserve"> their phones and wearable tech at the main school reception.</w:t>
      </w:r>
    </w:p>
    <w:p w14:paraId="23C76815" w14:textId="77777777" w:rsidR="006C3C40" w:rsidRPr="006C3C40" w:rsidRDefault="006C3C40" w:rsidP="006C3C40">
      <w:pPr>
        <w:spacing w:before="240" w:after="0" w:line="240" w:lineRule="auto"/>
        <w:rPr>
          <w:rFonts w:cs="Calibri"/>
          <w:b/>
          <w:sz w:val="24"/>
          <w:szCs w:val="24"/>
        </w:rPr>
      </w:pPr>
      <w:r w:rsidRPr="006C3C40">
        <w:rPr>
          <w:rFonts w:cs="Calibri"/>
          <w:b/>
          <w:sz w:val="24"/>
          <w:szCs w:val="24"/>
        </w:rPr>
        <w:t>Forgotten Pouches</w:t>
      </w:r>
    </w:p>
    <w:p w14:paraId="33F0B99B" w14:textId="3BB8365C" w:rsidR="006C3C40" w:rsidRPr="006C3C40" w:rsidRDefault="006C3C40" w:rsidP="006C3C40">
      <w:pPr>
        <w:spacing w:after="0" w:line="240" w:lineRule="auto"/>
        <w:rPr>
          <w:rFonts w:cs="Calibri"/>
          <w:sz w:val="24"/>
          <w:szCs w:val="24"/>
        </w:rPr>
      </w:pPr>
      <w:r w:rsidRPr="006C3C40">
        <w:rPr>
          <w:rFonts w:cs="Calibri"/>
          <w:sz w:val="24"/>
          <w:szCs w:val="24"/>
        </w:rPr>
        <w:t xml:space="preserve">The student’s phone will be collected and securely stored in the office until the end of the day. Parents/ carers will be contacted and reminded of the procedures. If the pouch is repeatedly forgotten their pouch will be treated as lost and a replacement fee of </w:t>
      </w:r>
      <w:r w:rsidR="00A615DB">
        <w:rPr>
          <w:rFonts w:cs="Calibri"/>
          <w:sz w:val="24"/>
          <w:szCs w:val="24"/>
        </w:rPr>
        <w:t>£20.00</w:t>
      </w:r>
      <w:r w:rsidRPr="006C3C40">
        <w:rPr>
          <w:rFonts w:cs="Calibri"/>
          <w:sz w:val="24"/>
          <w:szCs w:val="24"/>
        </w:rPr>
        <w:t xml:space="preserve"> will be charged.</w:t>
      </w:r>
    </w:p>
    <w:p w14:paraId="56BC7170" w14:textId="77777777" w:rsidR="006C3C40" w:rsidRDefault="006C3C40" w:rsidP="006C3C40">
      <w:pPr>
        <w:spacing w:after="0" w:line="240" w:lineRule="auto"/>
        <w:rPr>
          <w:rFonts w:cs="Calibri"/>
          <w:b/>
          <w:sz w:val="24"/>
          <w:szCs w:val="24"/>
        </w:rPr>
      </w:pPr>
    </w:p>
    <w:p w14:paraId="36272094" w14:textId="77777777" w:rsidR="00AE4AAF" w:rsidRDefault="00AE4AAF" w:rsidP="006C3C40">
      <w:pPr>
        <w:spacing w:after="0" w:line="240" w:lineRule="auto"/>
        <w:rPr>
          <w:rFonts w:cs="Calibri"/>
          <w:b/>
          <w:sz w:val="24"/>
          <w:szCs w:val="24"/>
        </w:rPr>
      </w:pPr>
    </w:p>
    <w:p w14:paraId="6FA78958" w14:textId="77777777" w:rsidR="00AE4AAF" w:rsidRDefault="00AE4AAF" w:rsidP="006C3C40">
      <w:pPr>
        <w:spacing w:after="0" w:line="240" w:lineRule="auto"/>
        <w:rPr>
          <w:rFonts w:cs="Calibri"/>
          <w:b/>
          <w:sz w:val="24"/>
          <w:szCs w:val="24"/>
        </w:rPr>
      </w:pPr>
    </w:p>
    <w:p w14:paraId="185C72C8" w14:textId="77777777" w:rsidR="007B3902" w:rsidRDefault="007B3902" w:rsidP="006C3C40">
      <w:pPr>
        <w:spacing w:after="0" w:line="240" w:lineRule="auto"/>
        <w:rPr>
          <w:rFonts w:cs="Calibri"/>
          <w:b/>
          <w:sz w:val="24"/>
          <w:szCs w:val="24"/>
        </w:rPr>
      </w:pPr>
    </w:p>
    <w:p w14:paraId="5ACA3C52" w14:textId="16199CF8" w:rsidR="006C3C40" w:rsidRPr="006C3C40" w:rsidRDefault="006C3C40" w:rsidP="006C3C40">
      <w:pPr>
        <w:spacing w:after="0" w:line="240" w:lineRule="auto"/>
        <w:rPr>
          <w:rFonts w:cs="Calibri"/>
          <w:b/>
          <w:sz w:val="24"/>
          <w:szCs w:val="24"/>
        </w:rPr>
      </w:pPr>
      <w:r w:rsidRPr="006C3C40">
        <w:rPr>
          <w:rFonts w:cs="Calibri"/>
          <w:b/>
          <w:sz w:val="24"/>
          <w:szCs w:val="24"/>
        </w:rPr>
        <w:t>Phone Use During the School Day</w:t>
      </w:r>
    </w:p>
    <w:p w14:paraId="08ECCC68" w14:textId="28D573A9" w:rsidR="006C3C40" w:rsidRDefault="006C3C40" w:rsidP="006C3C40">
      <w:pPr>
        <w:spacing w:after="0" w:line="240" w:lineRule="auto"/>
        <w:rPr>
          <w:rFonts w:cs="Calibri"/>
          <w:sz w:val="24"/>
          <w:szCs w:val="24"/>
        </w:rPr>
      </w:pPr>
      <w:r w:rsidRPr="006C3C40">
        <w:rPr>
          <w:rFonts w:cs="Calibri"/>
          <w:sz w:val="24"/>
          <w:szCs w:val="24"/>
        </w:rPr>
        <w:t xml:space="preserve">If a student is found in possession of a phone </w:t>
      </w:r>
      <w:r w:rsidRPr="00BC550F">
        <w:rPr>
          <w:rFonts w:cs="Calibri"/>
          <w:bCs/>
          <w:sz w:val="24"/>
          <w:szCs w:val="24"/>
        </w:rPr>
        <w:t>outside their pouch</w:t>
      </w:r>
      <w:r w:rsidRPr="006C3C40">
        <w:rPr>
          <w:rFonts w:cs="Calibri"/>
          <w:b/>
          <w:sz w:val="24"/>
          <w:szCs w:val="24"/>
        </w:rPr>
        <w:t xml:space="preserve"> </w:t>
      </w:r>
      <w:r w:rsidRPr="006C3C40">
        <w:rPr>
          <w:rFonts w:cs="Calibri"/>
          <w:sz w:val="24"/>
          <w:szCs w:val="24"/>
        </w:rPr>
        <w:t xml:space="preserve">on school site the phone will be confiscated and stored in the main office. The phone will be returned once a parent/guardian collects it.  </w:t>
      </w:r>
      <w:r w:rsidR="007B3902">
        <w:rPr>
          <w:rFonts w:cs="Calibri"/>
          <w:sz w:val="24"/>
          <w:szCs w:val="24"/>
        </w:rPr>
        <w:t>The student will also be suspended from school.</w:t>
      </w:r>
    </w:p>
    <w:p w14:paraId="119F9BD2" w14:textId="77777777" w:rsidR="007B3902" w:rsidRPr="006C3C40" w:rsidRDefault="007B3902" w:rsidP="006C3C40">
      <w:pPr>
        <w:spacing w:after="0" w:line="240" w:lineRule="auto"/>
        <w:rPr>
          <w:rFonts w:cs="Calibri"/>
          <w:sz w:val="24"/>
          <w:szCs w:val="24"/>
        </w:rPr>
      </w:pPr>
    </w:p>
    <w:p w14:paraId="2FC12664" w14:textId="77777777" w:rsidR="006C3C40" w:rsidRPr="006C3C40" w:rsidRDefault="006C3C40" w:rsidP="006C3C40">
      <w:pPr>
        <w:spacing w:after="0" w:line="240" w:lineRule="auto"/>
        <w:rPr>
          <w:rFonts w:cs="Calibri"/>
          <w:sz w:val="24"/>
          <w:szCs w:val="24"/>
        </w:rPr>
      </w:pPr>
      <w:r w:rsidRPr="006C3C40">
        <w:rPr>
          <w:rFonts w:cs="Calibri"/>
          <w:sz w:val="24"/>
          <w:szCs w:val="24"/>
        </w:rPr>
        <w:t>Bag searches may be conducted if teachers have concerns that a student has a mobile device on them that hasn’t been placed into their pouch.</w:t>
      </w:r>
    </w:p>
    <w:p w14:paraId="1FEA9B7A" w14:textId="77777777" w:rsidR="006C3C40" w:rsidRPr="006C3C40" w:rsidRDefault="006C3C40" w:rsidP="006C3C40">
      <w:pPr>
        <w:spacing w:after="0" w:line="240" w:lineRule="auto"/>
        <w:rPr>
          <w:rFonts w:cs="Calibri"/>
          <w:b/>
          <w:sz w:val="24"/>
          <w:szCs w:val="24"/>
        </w:rPr>
      </w:pPr>
    </w:p>
    <w:p w14:paraId="065B664C" w14:textId="77777777" w:rsidR="006C3C40" w:rsidRPr="006C3C40" w:rsidRDefault="006C3C40" w:rsidP="006C3C40">
      <w:pPr>
        <w:spacing w:after="0" w:line="240" w:lineRule="auto"/>
        <w:rPr>
          <w:rFonts w:cs="Calibri"/>
          <w:b/>
          <w:sz w:val="24"/>
          <w:szCs w:val="24"/>
        </w:rPr>
      </w:pPr>
      <w:r w:rsidRPr="006C3C40">
        <w:rPr>
          <w:rFonts w:cs="Calibri"/>
          <w:b/>
          <w:sz w:val="24"/>
          <w:szCs w:val="24"/>
        </w:rPr>
        <w:t xml:space="preserve">Damaged Pouches </w:t>
      </w:r>
    </w:p>
    <w:p w14:paraId="38F00C00" w14:textId="68256868" w:rsidR="006C3C40" w:rsidRDefault="006C3C40" w:rsidP="006C3C40">
      <w:pPr>
        <w:spacing w:after="0" w:line="240" w:lineRule="auto"/>
        <w:rPr>
          <w:rFonts w:cs="Calibri"/>
          <w:sz w:val="24"/>
          <w:szCs w:val="24"/>
        </w:rPr>
      </w:pPr>
      <w:r w:rsidRPr="006C3C40">
        <w:rPr>
          <w:rFonts w:cs="Calibri"/>
          <w:sz w:val="24"/>
          <w:szCs w:val="24"/>
        </w:rPr>
        <w:t xml:space="preserve">Any attempt to tamper with the </w:t>
      </w:r>
      <w:proofErr w:type="spellStart"/>
      <w:r w:rsidRPr="006C3C40">
        <w:rPr>
          <w:rFonts w:cs="Calibri"/>
          <w:sz w:val="24"/>
          <w:szCs w:val="24"/>
        </w:rPr>
        <w:t>Yondr</w:t>
      </w:r>
      <w:proofErr w:type="spellEnd"/>
      <w:r w:rsidRPr="006C3C40">
        <w:rPr>
          <w:rFonts w:cs="Calibri"/>
          <w:sz w:val="24"/>
          <w:szCs w:val="24"/>
        </w:rPr>
        <w:t xml:space="preserve"> system, including use or possession of high-strength magnets will be treated as a </w:t>
      </w:r>
      <w:r w:rsidRPr="00BC550F">
        <w:rPr>
          <w:rFonts w:cs="Calibri"/>
          <w:bCs/>
          <w:sz w:val="24"/>
          <w:szCs w:val="24"/>
        </w:rPr>
        <w:t>serious offence,</w:t>
      </w:r>
      <w:r w:rsidRPr="006C3C40">
        <w:rPr>
          <w:rFonts w:cs="Calibri"/>
          <w:sz w:val="24"/>
          <w:szCs w:val="24"/>
        </w:rPr>
        <w:t xml:space="preserve"> potentially resulting in a replacement fee of </w:t>
      </w:r>
      <w:r w:rsidR="00BC550F">
        <w:rPr>
          <w:rFonts w:cs="Calibri"/>
          <w:sz w:val="24"/>
          <w:szCs w:val="24"/>
        </w:rPr>
        <w:t>£20.00</w:t>
      </w:r>
      <w:r w:rsidRPr="006C3C40">
        <w:rPr>
          <w:rFonts w:cs="Calibri"/>
          <w:sz w:val="24"/>
          <w:szCs w:val="24"/>
        </w:rPr>
        <w:t xml:space="preserve">, confiscation until a parent/guardian picks it up and suspension. </w:t>
      </w:r>
    </w:p>
    <w:p w14:paraId="29501278" w14:textId="77777777" w:rsidR="00BC550F" w:rsidRPr="006C3C40" w:rsidRDefault="00BC550F" w:rsidP="006C3C40">
      <w:pPr>
        <w:spacing w:after="0" w:line="240" w:lineRule="auto"/>
        <w:rPr>
          <w:rFonts w:cs="Calibri"/>
          <w:b/>
          <w:sz w:val="24"/>
          <w:szCs w:val="24"/>
        </w:rPr>
      </w:pPr>
    </w:p>
    <w:p w14:paraId="6C0933AA" w14:textId="77777777" w:rsidR="006C3C40" w:rsidRPr="00BC550F" w:rsidRDefault="006C3C40" w:rsidP="006C3C40">
      <w:pPr>
        <w:spacing w:after="0" w:line="240" w:lineRule="auto"/>
        <w:rPr>
          <w:rFonts w:cs="Calibri"/>
          <w:bCs/>
          <w:sz w:val="24"/>
          <w:szCs w:val="24"/>
        </w:rPr>
      </w:pPr>
      <w:r w:rsidRPr="006C3C40">
        <w:rPr>
          <w:rFonts w:cs="Calibri"/>
          <w:sz w:val="24"/>
          <w:szCs w:val="24"/>
        </w:rPr>
        <w:t xml:space="preserve">If accidental damage occurs, students must report it immediately. If damage is discovered during checks and has not been reported, it may be considered </w:t>
      </w:r>
      <w:r w:rsidRPr="00BC550F">
        <w:rPr>
          <w:rFonts w:cs="Calibri"/>
          <w:bCs/>
          <w:sz w:val="24"/>
          <w:szCs w:val="24"/>
        </w:rPr>
        <w:t xml:space="preserve">intentional. </w:t>
      </w:r>
    </w:p>
    <w:p w14:paraId="380FEE87" w14:textId="279033C7" w:rsidR="006C3C40" w:rsidRPr="006C3C40" w:rsidRDefault="006C3C40" w:rsidP="006C3C40">
      <w:pPr>
        <w:spacing w:after="0" w:line="240" w:lineRule="auto"/>
        <w:rPr>
          <w:rFonts w:cs="Calibri"/>
          <w:sz w:val="24"/>
          <w:szCs w:val="24"/>
        </w:rPr>
      </w:pPr>
    </w:p>
    <w:p w14:paraId="563E8EED" w14:textId="621F1768" w:rsidR="006C3C40" w:rsidRPr="006C3C40" w:rsidRDefault="006C3C40" w:rsidP="006C3C40">
      <w:pPr>
        <w:spacing w:after="0" w:line="240" w:lineRule="auto"/>
        <w:rPr>
          <w:rFonts w:cs="Calibri"/>
          <w:sz w:val="24"/>
          <w:szCs w:val="24"/>
        </w:rPr>
      </w:pPr>
      <w:r w:rsidRPr="006C3C40">
        <w:rPr>
          <w:rFonts w:cs="Calibri"/>
          <w:noProof/>
          <w:sz w:val="24"/>
          <w:szCs w:val="24"/>
        </w:rPr>
        <w:drawing>
          <wp:anchor distT="114300" distB="114300" distL="114300" distR="114300" simplePos="0" relativeHeight="251661312" behindDoc="0" locked="0" layoutInCell="1" hidden="0" allowOverlap="1" wp14:anchorId="72D5C006" wp14:editId="1D031672">
            <wp:simplePos x="0" y="0"/>
            <wp:positionH relativeFrom="column">
              <wp:posOffset>4333875</wp:posOffset>
            </wp:positionH>
            <wp:positionV relativeFrom="paragraph">
              <wp:posOffset>3810</wp:posOffset>
            </wp:positionV>
            <wp:extent cx="1451125" cy="1451125"/>
            <wp:effectExtent l="0" t="0" r="0" b="0"/>
            <wp:wrapNone/>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451125" cy="1451125"/>
                    </a:xfrm>
                    <a:prstGeom prst="rect">
                      <a:avLst/>
                    </a:prstGeom>
                    <a:ln/>
                  </pic:spPr>
                </pic:pic>
              </a:graphicData>
            </a:graphic>
          </wp:anchor>
        </w:drawing>
      </w:r>
      <w:r w:rsidRPr="006C3C40">
        <w:rPr>
          <w:rFonts w:cs="Calibri"/>
          <w:sz w:val="24"/>
          <w:szCs w:val="24"/>
        </w:rPr>
        <w:t>The following examples may indicate intentional damage:</w:t>
      </w:r>
    </w:p>
    <w:p w14:paraId="04F0C86B" w14:textId="77777777" w:rsidR="006C3C40" w:rsidRPr="006C3C40" w:rsidRDefault="006C3C40" w:rsidP="006C3C40">
      <w:pPr>
        <w:numPr>
          <w:ilvl w:val="0"/>
          <w:numId w:val="15"/>
        </w:numPr>
        <w:spacing w:after="0" w:line="240" w:lineRule="auto"/>
        <w:rPr>
          <w:rFonts w:cs="Calibri"/>
          <w:sz w:val="24"/>
          <w:szCs w:val="24"/>
        </w:rPr>
      </w:pPr>
      <w:r w:rsidRPr="006C3C40">
        <w:rPr>
          <w:rFonts w:cs="Calibri"/>
          <w:sz w:val="24"/>
          <w:szCs w:val="24"/>
        </w:rPr>
        <w:t>Ripped or cut fabric</w:t>
      </w:r>
    </w:p>
    <w:p w14:paraId="24456CF7" w14:textId="77777777" w:rsidR="006C3C40" w:rsidRPr="006C3C40" w:rsidRDefault="006C3C40" w:rsidP="006C3C40">
      <w:pPr>
        <w:numPr>
          <w:ilvl w:val="0"/>
          <w:numId w:val="15"/>
        </w:numPr>
        <w:spacing w:after="0" w:line="240" w:lineRule="auto"/>
        <w:rPr>
          <w:rFonts w:cs="Calibri"/>
          <w:sz w:val="24"/>
          <w:szCs w:val="24"/>
        </w:rPr>
      </w:pPr>
      <w:r w:rsidRPr="006C3C40">
        <w:rPr>
          <w:rFonts w:cs="Calibri"/>
          <w:sz w:val="24"/>
          <w:szCs w:val="24"/>
        </w:rPr>
        <w:t>Bent or cut pin</w:t>
      </w:r>
    </w:p>
    <w:p w14:paraId="16720D22" w14:textId="77777777" w:rsidR="006C3C40" w:rsidRPr="006C3C40" w:rsidRDefault="006C3C40" w:rsidP="006C3C40">
      <w:pPr>
        <w:numPr>
          <w:ilvl w:val="0"/>
          <w:numId w:val="15"/>
        </w:numPr>
        <w:spacing w:after="0" w:line="240" w:lineRule="auto"/>
        <w:rPr>
          <w:rFonts w:cs="Calibri"/>
          <w:sz w:val="24"/>
          <w:szCs w:val="24"/>
        </w:rPr>
      </w:pPr>
      <w:r w:rsidRPr="006C3C40">
        <w:rPr>
          <w:rFonts w:cs="Calibri"/>
          <w:sz w:val="24"/>
          <w:szCs w:val="24"/>
        </w:rPr>
        <w:t>Signs of force to the black locking mechanism</w:t>
      </w:r>
    </w:p>
    <w:p w14:paraId="306E9D2E" w14:textId="77777777" w:rsidR="006C3C40" w:rsidRPr="006C3C40" w:rsidRDefault="006C3C40" w:rsidP="006C3C40">
      <w:pPr>
        <w:numPr>
          <w:ilvl w:val="0"/>
          <w:numId w:val="15"/>
        </w:numPr>
        <w:spacing w:after="0" w:line="240" w:lineRule="auto"/>
        <w:rPr>
          <w:rFonts w:cs="Calibri"/>
          <w:sz w:val="24"/>
          <w:szCs w:val="24"/>
        </w:rPr>
      </w:pPr>
      <w:r w:rsidRPr="006C3C40">
        <w:rPr>
          <w:rFonts w:cs="Calibri"/>
          <w:sz w:val="24"/>
          <w:szCs w:val="24"/>
        </w:rPr>
        <w:t>Pen marks inside the pouch</w:t>
      </w:r>
    </w:p>
    <w:p w14:paraId="1E90C0A9" w14:textId="77777777" w:rsidR="006C3C40" w:rsidRPr="006C3C40" w:rsidRDefault="006C3C40" w:rsidP="006C3C40">
      <w:pPr>
        <w:numPr>
          <w:ilvl w:val="0"/>
          <w:numId w:val="15"/>
        </w:numPr>
        <w:spacing w:after="0" w:line="240" w:lineRule="auto"/>
        <w:rPr>
          <w:rFonts w:cs="Calibri"/>
          <w:sz w:val="24"/>
          <w:szCs w:val="24"/>
        </w:rPr>
      </w:pPr>
      <w:r w:rsidRPr="006C3C40">
        <w:rPr>
          <w:rFonts w:cs="Calibri"/>
          <w:sz w:val="24"/>
          <w:szCs w:val="24"/>
        </w:rPr>
        <w:t>Pouch opening without a station</w:t>
      </w:r>
    </w:p>
    <w:p w14:paraId="323BC9CB" w14:textId="77777777" w:rsidR="006C3C40" w:rsidRPr="006C3C40" w:rsidRDefault="006C3C40" w:rsidP="006C3C40">
      <w:pPr>
        <w:numPr>
          <w:ilvl w:val="0"/>
          <w:numId w:val="15"/>
        </w:numPr>
        <w:spacing w:after="0" w:line="240" w:lineRule="auto"/>
        <w:rPr>
          <w:rFonts w:cs="Calibri"/>
          <w:sz w:val="24"/>
          <w:szCs w:val="24"/>
        </w:rPr>
      </w:pPr>
      <w:r w:rsidRPr="006C3C40">
        <w:rPr>
          <w:rFonts w:cs="Calibri"/>
          <w:sz w:val="24"/>
          <w:szCs w:val="24"/>
        </w:rPr>
        <w:t>Scuff marks on the black ball</w:t>
      </w:r>
    </w:p>
    <w:p w14:paraId="70B176B2" w14:textId="77777777" w:rsidR="006C3C40" w:rsidRPr="006C3C40" w:rsidRDefault="006C3C40" w:rsidP="006C3C40">
      <w:pPr>
        <w:spacing w:after="0" w:line="240" w:lineRule="auto"/>
        <w:rPr>
          <w:rFonts w:cs="Calibri"/>
          <w:sz w:val="24"/>
          <w:szCs w:val="24"/>
        </w:rPr>
      </w:pPr>
    </w:p>
    <w:p w14:paraId="63238DDD" w14:textId="77777777" w:rsidR="006C3C40" w:rsidRPr="006C3C40" w:rsidRDefault="006C3C40" w:rsidP="006C3C40">
      <w:pPr>
        <w:spacing w:after="0" w:line="240" w:lineRule="auto"/>
        <w:rPr>
          <w:rFonts w:cs="Calibri"/>
          <w:sz w:val="24"/>
          <w:szCs w:val="24"/>
        </w:rPr>
      </w:pPr>
      <w:r w:rsidRPr="006C3C40">
        <w:rPr>
          <w:rFonts w:cs="Calibri"/>
          <w:sz w:val="24"/>
          <w:szCs w:val="24"/>
        </w:rPr>
        <w:t>The pouch should not be used as a replacement for a protective case and/or screen protector on a mobile device.</w:t>
      </w:r>
    </w:p>
    <w:p w14:paraId="16E7E6AE" w14:textId="77777777" w:rsidR="006C3C40" w:rsidRPr="006C3C40" w:rsidRDefault="006C3C40" w:rsidP="006C3C40">
      <w:pPr>
        <w:spacing w:after="0" w:line="240" w:lineRule="auto"/>
        <w:ind w:right="-180"/>
        <w:rPr>
          <w:rFonts w:cs="Calibri"/>
          <w:sz w:val="24"/>
          <w:szCs w:val="24"/>
        </w:rPr>
      </w:pPr>
    </w:p>
    <w:p w14:paraId="56BDD827" w14:textId="1A0B582C" w:rsidR="006C3C40" w:rsidRPr="007B4B98" w:rsidRDefault="006C3C40" w:rsidP="007B4B98">
      <w:pPr>
        <w:pStyle w:val="Heading1"/>
        <w:spacing w:before="0" w:line="240" w:lineRule="auto"/>
        <w:rPr>
          <w:rFonts w:cs="Calibri"/>
          <w:b w:val="0"/>
          <w:color w:val="auto"/>
          <w:sz w:val="24"/>
          <w:szCs w:val="24"/>
        </w:rPr>
      </w:pPr>
      <w:r w:rsidRPr="006C3C40">
        <w:t>Emergencies and Safeguarding</w:t>
      </w:r>
      <w:r w:rsidRPr="006C3C40">
        <w:rPr>
          <w:shd w:val="clear" w:color="auto" w:fill="D5E739"/>
        </w:rPr>
        <w:t xml:space="preserve"> </w:t>
      </w:r>
      <w:r w:rsidRPr="006C3C40">
        <w:rPr>
          <w:shd w:val="clear" w:color="auto" w:fill="D5E739"/>
        </w:rPr>
        <w:br/>
      </w:r>
      <w:r w:rsidRPr="007B4B98">
        <w:rPr>
          <w:rFonts w:cs="Calibri"/>
          <w:color w:val="auto"/>
          <w:sz w:val="24"/>
          <w:szCs w:val="24"/>
        </w:rPr>
        <w:t>Communications During the School Day</w:t>
      </w:r>
    </w:p>
    <w:p w14:paraId="263CD8B2" w14:textId="43698543" w:rsidR="006C3C40" w:rsidRPr="006C3C40" w:rsidRDefault="006C3C40" w:rsidP="006C3C40">
      <w:pPr>
        <w:spacing w:after="0" w:line="240" w:lineRule="auto"/>
        <w:rPr>
          <w:rFonts w:cs="Calibri"/>
          <w:sz w:val="24"/>
          <w:szCs w:val="24"/>
        </w:rPr>
      </w:pPr>
      <w:r w:rsidRPr="006C3C40">
        <w:rPr>
          <w:rFonts w:cs="Calibri"/>
          <w:sz w:val="24"/>
          <w:szCs w:val="24"/>
        </w:rPr>
        <w:t xml:space="preserve">Parents/ carers who need to contact their child during the school day should do so via the </w:t>
      </w:r>
      <w:r w:rsidRPr="006C3C40">
        <w:rPr>
          <w:rFonts w:cs="Calibri"/>
          <w:b/>
          <w:sz w:val="24"/>
          <w:szCs w:val="24"/>
        </w:rPr>
        <w:t xml:space="preserve">school office </w:t>
      </w:r>
      <w:r w:rsidRPr="006C3C40">
        <w:rPr>
          <w:rFonts w:cs="Calibri"/>
          <w:sz w:val="24"/>
          <w:szCs w:val="24"/>
        </w:rPr>
        <w:t xml:space="preserve">on </w:t>
      </w:r>
      <w:r w:rsidR="00BC550F">
        <w:rPr>
          <w:rFonts w:cs="Calibri"/>
          <w:sz w:val="24"/>
          <w:szCs w:val="24"/>
        </w:rPr>
        <w:t>0151 677 7696</w:t>
      </w:r>
      <w:r w:rsidRPr="006C3C40">
        <w:rPr>
          <w:rFonts w:cs="Calibri"/>
          <w:sz w:val="24"/>
          <w:szCs w:val="24"/>
        </w:rPr>
        <w:t>. We will then pass this message onto your child.</w:t>
      </w:r>
    </w:p>
    <w:p w14:paraId="0751FEE2" w14:textId="77777777" w:rsidR="006C3C40" w:rsidRPr="006C3C40" w:rsidRDefault="006C3C40" w:rsidP="006C3C40">
      <w:pPr>
        <w:spacing w:after="0" w:line="240" w:lineRule="auto"/>
        <w:rPr>
          <w:rFonts w:cs="Calibri"/>
          <w:sz w:val="24"/>
          <w:szCs w:val="24"/>
        </w:rPr>
      </w:pPr>
    </w:p>
    <w:p w14:paraId="6FABCBE3" w14:textId="77777777" w:rsidR="006C3C40" w:rsidRPr="006C3C40" w:rsidRDefault="006C3C40" w:rsidP="006C3C40">
      <w:pPr>
        <w:spacing w:after="0" w:line="240" w:lineRule="auto"/>
        <w:rPr>
          <w:rFonts w:cs="Calibri"/>
          <w:b/>
          <w:sz w:val="24"/>
          <w:szCs w:val="24"/>
        </w:rPr>
      </w:pPr>
      <w:r w:rsidRPr="006C3C40">
        <w:rPr>
          <w:rFonts w:cs="Calibri"/>
          <w:b/>
          <w:sz w:val="24"/>
          <w:szCs w:val="24"/>
        </w:rPr>
        <w:t>Medical Conditions</w:t>
      </w:r>
    </w:p>
    <w:p w14:paraId="6A6C8D48" w14:textId="77777777" w:rsidR="006C3C40" w:rsidRPr="006C3C40" w:rsidRDefault="006C3C40" w:rsidP="006C3C40">
      <w:pPr>
        <w:spacing w:after="0" w:line="240" w:lineRule="auto"/>
        <w:rPr>
          <w:rFonts w:cs="Calibri"/>
          <w:b/>
          <w:sz w:val="24"/>
          <w:szCs w:val="24"/>
        </w:rPr>
      </w:pPr>
      <w:r w:rsidRPr="006C3C40">
        <w:rPr>
          <w:rFonts w:cs="Calibri"/>
          <w:sz w:val="24"/>
          <w:szCs w:val="24"/>
        </w:rPr>
        <w:t>Students who require access to their mobile devices for specific medical purposes will be provided with a medical pouch.</w:t>
      </w:r>
    </w:p>
    <w:p w14:paraId="6174F199" w14:textId="77777777" w:rsidR="006C3C40" w:rsidRPr="006C3C40" w:rsidRDefault="006C3C40" w:rsidP="006C3C40">
      <w:pPr>
        <w:spacing w:after="0" w:line="240" w:lineRule="auto"/>
        <w:rPr>
          <w:rFonts w:cs="Calibri"/>
          <w:sz w:val="24"/>
          <w:szCs w:val="24"/>
        </w:rPr>
      </w:pPr>
    </w:p>
    <w:p w14:paraId="5E6570BE" w14:textId="77777777" w:rsidR="006C3C40" w:rsidRPr="006C3C40" w:rsidRDefault="006C3C40" w:rsidP="006C3C40">
      <w:pPr>
        <w:spacing w:after="0" w:line="240" w:lineRule="auto"/>
        <w:ind w:right="-180"/>
        <w:rPr>
          <w:rFonts w:cs="Calibri"/>
          <w:sz w:val="24"/>
          <w:szCs w:val="24"/>
          <w:shd w:val="clear" w:color="auto" w:fill="D5E739"/>
        </w:rPr>
      </w:pPr>
      <w:r w:rsidRPr="006C3C40">
        <w:rPr>
          <w:rFonts w:cs="Calibri"/>
          <w:b/>
          <w:sz w:val="24"/>
          <w:szCs w:val="24"/>
        </w:rPr>
        <w:t>Emergency Procedures</w:t>
      </w:r>
      <w:r w:rsidRPr="006C3C40">
        <w:rPr>
          <w:rFonts w:cs="Calibri"/>
          <w:sz w:val="24"/>
          <w:szCs w:val="24"/>
          <w:shd w:val="clear" w:color="auto" w:fill="D5E739"/>
        </w:rPr>
        <w:t xml:space="preserve"> </w:t>
      </w:r>
    </w:p>
    <w:p w14:paraId="74A31405" w14:textId="7BADE97E" w:rsidR="006C3C40" w:rsidRPr="006C3C40" w:rsidRDefault="006C3C40" w:rsidP="006C3C40">
      <w:pPr>
        <w:spacing w:after="0" w:line="240" w:lineRule="auto"/>
        <w:ind w:right="-180"/>
        <w:rPr>
          <w:rFonts w:cs="Calibri"/>
          <w:sz w:val="24"/>
          <w:szCs w:val="24"/>
        </w:rPr>
      </w:pPr>
      <w:r w:rsidRPr="006C3C40">
        <w:rPr>
          <w:rFonts w:cs="Calibri"/>
          <w:sz w:val="24"/>
          <w:szCs w:val="24"/>
        </w:rPr>
        <w:t>In an emergency, the priority is for students to follow school safety procedures under staff guidance. Unauthorised phone use during such situations may:</w:t>
      </w:r>
    </w:p>
    <w:p w14:paraId="5BCEAE6E" w14:textId="77777777" w:rsidR="006C3C40" w:rsidRPr="006C3C40" w:rsidRDefault="006C3C40" w:rsidP="006C3C40">
      <w:pPr>
        <w:numPr>
          <w:ilvl w:val="0"/>
          <w:numId w:val="16"/>
        </w:numPr>
        <w:spacing w:after="0" w:line="240" w:lineRule="auto"/>
        <w:rPr>
          <w:rFonts w:cs="Calibri"/>
          <w:sz w:val="24"/>
          <w:szCs w:val="24"/>
        </w:rPr>
      </w:pPr>
      <w:r w:rsidRPr="006C3C40">
        <w:rPr>
          <w:rFonts w:cs="Calibri"/>
          <w:sz w:val="24"/>
          <w:szCs w:val="24"/>
        </w:rPr>
        <w:t>Delay emergency responses</w:t>
      </w:r>
    </w:p>
    <w:p w14:paraId="23069039" w14:textId="77777777" w:rsidR="006C3C40" w:rsidRPr="006C3C40" w:rsidRDefault="006C3C40" w:rsidP="006C3C40">
      <w:pPr>
        <w:numPr>
          <w:ilvl w:val="0"/>
          <w:numId w:val="16"/>
        </w:numPr>
        <w:spacing w:after="0" w:line="240" w:lineRule="auto"/>
        <w:rPr>
          <w:rFonts w:cs="Calibri"/>
          <w:sz w:val="24"/>
          <w:szCs w:val="24"/>
        </w:rPr>
      </w:pPr>
      <w:r w:rsidRPr="006C3C40">
        <w:rPr>
          <w:rFonts w:cs="Calibri"/>
          <w:sz w:val="24"/>
          <w:szCs w:val="24"/>
        </w:rPr>
        <w:t>Spread misinformation</w:t>
      </w:r>
    </w:p>
    <w:p w14:paraId="4DD7A184" w14:textId="77777777" w:rsidR="006C3C40" w:rsidRPr="006C3C40" w:rsidRDefault="006C3C40" w:rsidP="006C3C40">
      <w:pPr>
        <w:numPr>
          <w:ilvl w:val="0"/>
          <w:numId w:val="16"/>
        </w:numPr>
        <w:spacing w:after="0" w:line="240" w:lineRule="auto"/>
        <w:rPr>
          <w:rFonts w:cs="Calibri"/>
          <w:sz w:val="24"/>
          <w:szCs w:val="24"/>
        </w:rPr>
      </w:pPr>
      <w:r w:rsidRPr="006C3C40">
        <w:rPr>
          <w:rFonts w:cs="Calibri"/>
          <w:sz w:val="24"/>
          <w:szCs w:val="24"/>
        </w:rPr>
        <w:t>Put students and staff at increased risk</w:t>
      </w:r>
    </w:p>
    <w:p w14:paraId="645C1161" w14:textId="77777777" w:rsidR="006C3C40" w:rsidRPr="006C3C40" w:rsidRDefault="006C3C40" w:rsidP="006C3C40">
      <w:pPr>
        <w:numPr>
          <w:ilvl w:val="0"/>
          <w:numId w:val="16"/>
        </w:numPr>
        <w:spacing w:after="0" w:line="240" w:lineRule="auto"/>
        <w:rPr>
          <w:rFonts w:cs="Calibri"/>
          <w:sz w:val="24"/>
          <w:szCs w:val="24"/>
        </w:rPr>
      </w:pPr>
      <w:r w:rsidRPr="006C3C40">
        <w:rPr>
          <w:rFonts w:cs="Calibri"/>
          <w:sz w:val="24"/>
          <w:szCs w:val="24"/>
        </w:rPr>
        <w:t>Disrupt coordinated safeguarding measures</w:t>
      </w:r>
    </w:p>
    <w:p w14:paraId="3B139A91" w14:textId="77777777" w:rsidR="006C3C40" w:rsidRPr="006C3C40" w:rsidRDefault="006C3C40" w:rsidP="006C3C40">
      <w:pPr>
        <w:spacing w:after="0" w:line="240" w:lineRule="auto"/>
        <w:rPr>
          <w:rFonts w:cs="Calibri"/>
          <w:sz w:val="24"/>
          <w:szCs w:val="24"/>
        </w:rPr>
      </w:pPr>
    </w:p>
    <w:p w14:paraId="7A1D8ED4" w14:textId="77777777" w:rsidR="006C3C40" w:rsidRPr="006C3C40" w:rsidRDefault="006C3C40" w:rsidP="006C3C40">
      <w:pPr>
        <w:spacing w:after="0" w:line="240" w:lineRule="auto"/>
        <w:rPr>
          <w:rFonts w:cs="Calibri"/>
          <w:sz w:val="24"/>
          <w:szCs w:val="24"/>
        </w:rPr>
      </w:pPr>
      <w:r w:rsidRPr="006C3C40">
        <w:rPr>
          <w:rFonts w:cs="Calibri"/>
          <w:sz w:val="24"/>
          <w:szCs w:val="24"/>
        </w:rPr>
        <w:t xml:space="preserve">Emergency communications will be managed through the school. </w:t>
      </w:r>
    </w:p>
    <w:p w14:paraId="5AFD5945" w14:textId="4733AF49" w:rsidR="006C3C40" w:rsidRPr="006C3C40" w:rsidRDefault="00A615DB" w:rsidP="006C3C40">
      <w:pPr>
        <w:spacing w:after="0" w:line="240" w:lineRule="auto"/>
        <w:rPr>
          <w:rFonts w:cs="Calibri"/>
          <w:sz w:val="24"/>
          <w:szCs w:val="24"/>
        </w:rPr>
      </w:pPr>
      <w:r>
        <w:rPr>
          <w:rFonts w:cs="Calibri"/>
          <w:sz w:val="24"/>
          <w:szCs w:val="24"/>
        </w:rPr>
        <w:t>In an emergency such as a fire evacuation, one of the school leaders may</w:t>
      </w:r>
      <w:r w:rsidR="006C3C40" w:rsidRPr="006C3C40">
        <w:rPr>
          <w:rFonts w:cs="Calibri"/>
          <w:sz w:val="24"/>
          <w:szCs w:val="24"/>
        </w:rPr>
        <w:t xml:space="preserve"> bring a portable unlocking station with them if it is in grasp and safe to do so.</w:t>
      </w:r>
    </w:p>
    <w:p w14:paraId="12C0A069" w14:textId="3D4733C9" w:rsidR="00592BCC" w:rsidRPr="006C3C40" w:rsidRDefault="006C3C40" w:rsidP="006C3C40">
      <w:pPr>
        <w:spacing w:after="0" w:line="240" w:lineRule="auto"/>
        <w:rPr>
          <w:sz w:val="24"/>
          <w:szCs w:val="24"/>
        </w:rPr>
      </w:pPr>
      <w:r w:rsidRPr="006C3C40">
        <w:rPr>
          <w:rFonts w:cs="Calibri"/>
          <w:sz w:val="24"/>
          <w:szCs w:val="24"/>
        </w:rPr>
        <w:t xml:space="preserve"> </w:t>
      </w:r>
    </w:p>
    <w:p w14:paraId="02D694B8" w14:textId="77777777" w:rsidR="00592BCC" w:rsidRPr="006C3C40" w:rsidRDefault="00592BCC" w:rsidP="00592BCC">
      <w:pPr>
        <w:rPr>
          <w:sz w:val="24"/>
          <w:szCs w:val="24"/>
        </w:rPr>
      </w:pPr>
    </w:p>
    <w:p w14:paraId="7D140FA3" w14:textId="56A1F773" w:rsidR="00592BCC" w:rsidRPr="006C3C40" w:rsidRDefault="00592BCC" w:rsidP="00592BCC">
      <w:pPr>
        <w:rPr>
          <w:sz w:val="24"/>
          <w:szCs w:val="24"/>
        </w:rPr>
      </w:pPr>
    </w:p>
    <w:sectPr w:rsidR="00592BCC" w:rsidRPr="006C3C40" w:rsidSect="006C3C40">
      <w:footerReference w:type="even" r:id="rId11"/>
      <w:footerReference w:type="default" r:id="rId12"/>
      <w:pgSz w:w="11906" w:h="16838"/>
      <w:pgMar w:top="624" w:right="624" w:bottom="624" w:left="567" w:header="283" w:footer="11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99D31" w14:textId="77777777" w:rsidR="006C279F" w:rsidRDefault="006C279F" w:rsidP="00A72B87">
      <w:pPr>
        <w:spacing w:after="0" w:line="240" w:lineRule="auto"/>
      </w:pPr>
      <w:r>
        <w:separator/>
      </w:r>
    </w:p>
  </w:endnote>
  <w:endnote w:type="continuationSeparator" w:id="0">
    <w:p w14:paraId="1499D7E7" w14:textId="77777777" w:rsidR="006C279F" w:rsidRDefault="006C279F" w:rsidP="00A72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80F23" w14:textId="77777777" w:rsidR="002E1E79" w:rsidRDefault="00EA086F">
    <w:pPr>
      <w:pStyle w:val="Footer"/>
      <w:jc w:val="center"/>
    </w:pPr>
    <w:r>
      <w:fldChar w:fldCharType="begin"/>
    </w:r>
    <w:r>
      <w:instrText xml:space="preserve"> PAGE   \* MERGEFORMAT </w:instrText>
    </w:r>
    <w:r>
      <w:fldChar w:fldCharType="separate"/>
    </w:r>
    <w:r w:rsidR="002E1E79">
      <w:rPr>
        <w:noProof/>
      </w:rPr>
      <w:t>6</w:t>
    </w:r>
    <w:r>
      <w:rPr>
        <w:noProof/>
      </w:rPr>
      <w:fldChar w:fldCharType="end"/>
    </w:r>
  </w:p>
  <w:p w14:paraId="31B983EA" w14:textId="4160B492" w:rsidR="002E1E79" w:rsidRDefault="002E1E79">
    <w:pPr>
      <w:pStyle w:val="DocI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EC485" w14:textId="73F11226" w:rsidR="002E1E79" w:rsidRDefault="00EA086F">
    <w:pPr>
      <w:pStyle w:val="Footer"/>
      <w:jc w:val="center"/>
    </w:pPr>
    <w:r>
      <w:fldChar w:fldCharType="begin"/>
    </w:r>
    <w:r>
      <w:instrText xml:space="preserve"> PAGE   \* MERGEFORMAT </w:instrText>
    </w:r>
    <w:r>
      <w:fldChar w:fldCharType="separate"/>
    </w:r>
    <w:r w:rsidR="009C14D0">
      <w:rPr>
        <w:noProof/>
      </w:rPr>
      <w:t>5</w:t>
    </w:r>
    <w:r>
      <w:rPr>
        <w:noProof/>
      </w:rPr>
      <w:fldChar w:fldCharType="end"/>
    </w:r>
  </w:p>
  <w:p w14:paraId="2175F0B2" w14:textId="35FC222D" w:rsidR="002E1E79" w:rsidRDefault="002E1E79" w:rsidP="001E1F19">
    <w:pPr>
      <w:pStyle w:val="DocI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A4551" w14:textId="77777777" w:rsidR="006C279F" w:rsidRDefault="006C279F" w:rsidP="00A72B87">
      <w:pPr>
        <w:spacing w:after="0" w:line="240" w:lineRule="auto"/>
      </w:pPr>
      <w:r>
        <w:separator/>
      </w:r>
    </w:p>
  </w:footnote>
  <w:footnote w:type="continuationSeparator" w:id="0">
    <w:p w14:paraId="4D705AA5" w14:textId="77777777" w:rsidR="006C279F" w:rsidRDefault="006C279F" w:rsidP="00A72B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06937"/>
    <w:multiLevelType w:val="multilevel"/>
    <w:tmpl w:val="4E8CCDF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 w15:restartNumberingAfterBreak="0">
    <w:nsid w:val="1595171E"/>
    <w:multiLevelType w:val="multilevel"/>
    <w:tmpl w:val="064AA982"/>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2" w15:restartNumberingAfterBreak="0">
    <w:nsid w:val="3649526E"/>
    <w:multiLevelType w:val="multilevel"/>
    <w:tmpl w:val="0D2E2162"/>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17205A9"/>
    <w:multiLevelType w:val="multilevel"/>
    <w:tmpl w:val="991EB3E8"/>
    <w:lvl w:ilvl="0">
      <w:start w:val="1"/>
      <w:numFmt w:val="bullet"/>
      <w:lvlText w:val=""/>
      <w:lvlJc w:val="left"/>
      <w:pPr>
        <w:ind w:left="360" w:hanging="360"/>
      </w:pPr>
      <w:rPr>
        <w:rFonts w:ascii="Wingdings" w:hAnsi="Wingdings" w:hint="default"/>
        <w:color w:val="579137"/>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 w15:restartNumberingAfterBreak="0">
    <w:nsid w:val="43D034A4"/>
    <w:multiLevelType w:val="multilevel"/>
    <w:tmpl w:val="72D4C5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3BA5ADE"/>
    <w:multiLevelType w:val="hybridMultilevel"/>
    <w:tmpl w:val="816EE822"/>
    <w:lvl w:ilvl="0" w:tplc="08090001">
      <w:start w:val="1"/>
      <w:numFmt w:val="bullet"/>
      <w:lvlText w:val=""/>
      <w:lvlJc w:val="left"/>
      <w:pPr>
        <w:ind w:left="1636" w:hanging="360"/>
      </w:pPr>
      <w:rPr>
        <w:rFonts w:ascii="Symbol" w:hAnsi="Symbol" w:hint="default"/>
      </w:rPr>
    </w:lvl>
    <w:lvl w:ilvl="1" w:tplc="08090003" w:tentative="1">
      <w:start w:val="1"/>
      <w:numFmt w:val="bullet"/>
      <w:lvlText w:val="o"/>
      <w:lvlJc w:val="left"/>
      <w:pPr>
        <w:ind w:left="2356" w:hanging="360"/>
      </w:pPr>
      <w:rPr>
        <w:rFonts w:ascii="Courier New" w:hAnsi="Courier New" w:cs="Courier New" w:hint="default"/>
      </w:rPr>
    </w:lvl>
    <w:lvl w:ilvl="2" w:tplc="08090005" w:tentative="1">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cs="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cs="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6" w15:restartNumberingAfterBreak="0">
    <w:nsid w:val="6D797E3C"/>
    <w:multiLevelType w:val="multilevel"/>
    <w:tmpl w:val="3958570C"/>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D801CCF"/>
    <w:multiLevelType w:val="multilevel"/>
    <w:tmpl w:val="EC700F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DCA1B98"/>
    <w:multiLevelType w:val="multilevel"/>
    <w:tmpl w:val="7BB2E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F23AE4"/>
    <w:multiLevelType w:val="multilevel"/>
    <w:tmpl w:val="91CCE1D2"/>
    <w:lvl w:ilvl="0">
      <w:start w:val="1"/>
      <w:numFmt w:val="bullet"/>
      <w:lvlText w:val=""/>
      <w:lvlJc w:val="left"/>
      <w:pPr>
        <w:ind w:left="360" w:hanging="360"/>
      </w:pPr>
      <w:rPr>
        <w:rFonts w:ascii="Wingdings" w:hAnsi="Wingdings" w:hint="default"/>
        <w:color w:val="579137"/>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0" w15:restartNumberingAfterBreak="0">
    <w:nsid w:val="706A73BD"/>
    <w:multiLevelType w:val="multilevel"/>
    <w:tmpl w:val="DAC08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275FD6"/>
    <w:multiLevelType w:val="hybridMultilevel"/>
    <w:tmpl w:val="EB244D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4885EF5"/>
    <w:multiLevelType w:val="multilevel"/>
    <w:tmpl w:val="5AAA9E8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3" w15:restartNumberingAfterBreak="0">
    <w:nsid w:val="75B565C3"/>
    <w:multiLevelType w:val="hybridMultilevel"/>
    <w:tmpl w:val="C332C7D4"/>
    <w:lvl w:ilvl="0" w:tplc="72E41E4E">
      <w:start w:val="1"/>
      <w:numFmt w:val="decimal"/>
      <w:pStyle w:val="NumberedParagraphs"/>
      <w:lvlText w:val="%1"/>
      <w:lvlJc w:val="left"/>
      <w:pPr>
        <w:tabs>
          <w:tab w:val="num" w:pos="432"/>
        </w:tabs>
        <w:ind w:left="432" w:hanging="432"/>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14" w15:restartNumberingAfterBreak="0">
    <w:nsid w:val="7741480A"/>
    <w:multiLevelType w:val="multilevel"/>
    <w:tmpl w:val="D4A2F896"/>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5" w15:restartNumberingAfterBreak="0">
    <w:nsid w:val="7B7330FF"/>
    <w:multiLevelType w:val="multilevel"/>
    <w:tmpl w:val="D846B8C4"/>
    <w:lvl w:ilvl="0">
      <w:start w:val="1"/>
      <w:numFmt w:val="bullet"/>
      <w:lvlText w:val=""/>
      <w:lvlJc w:val="left"/>
      <w:pPr>
        <w:ind w:left="360" w:hanging="360"/>
      </w:pPr>
      <w:rPr>
        <w:rFonts w:ascii="Wingdings" w:hAnsi="Wingdings" w:hint="default"/>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num w:numId="1" w16cid:durableId="1336229332">
    <w:abstractNumId w:val="13"/>
  </w:num>
  <w:num w:numId="2" w16cid:durableId="1486700857">
    <w:abstractNumId w:val="14"/>
  </w:num>
  <w:num w:numId="3" w16cid:durableId="157112741">
    <w:abstractNumId w:val="0"/>
  </w:num>
  <w:num w:numId="4" w16cid:durableId="961764468">
    <w:abstractNumId w:val="12"/>
  </w:num>
  <w:num w:numId="5" w16cid:durableId="1033924873">
    <w:abstractNumId w:val="8"/>
  </w:num>
  <w:num w:numId="6" w16cid:durableId="1721904087">
    <w:abstractNumId w:val="10"/>
  </w:num>
  <w:num w:numId="7" w16cid:durableId="875432704">
    <w:abstractNumId w:val="11"/>
  </w:num>
  <w:num w:numId="8" w16cid:durableId="1936863208">
    <w:abstractNumId w:val="2"/>
  </w:num>
  <w:num w:numId="9" w16cid:durableId="967514002">
    <w:abstractNumId w:val="5"/>
  </w:num>
  <w:num w:numId="10" w16cid:durableId="248393845">
    <w:abstractNumId w:val="6"/>
  </w:num>
  <w:num w:numId="11" w16cid:durableId="1101684388">
    <w:abstractNumId w:val="1"/>
  </w:num>
  <w:num w:numId="12" w16cid:durableId="1575049232">
    <w:abstractNumId w:val="7"/>
  </w:num>
  <w:num w:numId="13" w16cid:durableId="257251292">
    <w:abstractNumId w:val="4"/>
  </w:num>
  <w:num w:numId="14" w16cid:durableId="1640770341">
    <w:abstractNumId w:val="15"/>
  </w:num>
  <w:num w:numId="15" w16cid:durableId="1889487571">
    <w:abstractNumId w:val="9"/>
  </w:num>
  <w:num w:numId="16" w16cid:durableId="1701666667">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0F8"/>
    <w:rsid w:val="000211B3"/>
    <w:rsid w:val="00023581"/>
    <w:rsid w:val="00031235"/>
    <w:rsid w:val="00040D37"/>
    <w:rsid w:val="000448C6"/>
    <w:rsid w:val="0005388D"/>
    <w:rsid w:val="00056C6A"/>
    <w:rsid w:val="00062D06"/>
    <w:rsid w:val="000652B7"/>
    <w:rsid w:val="000945CB"/>
    <w:rsid w:val="000D4729"/>
    <w:rsid w:val="000E2B02"/>
    <w:rsid w:val="000E5306"/>
    <w:rsid w:val="000F71FE"/>
    <w:rsid w:val="000F7393"/>
    <w:rsid w:val="000F7BA4"/>
    <w:rsid w:val="00100F61"/>
    <w:rsid w:val="001035EB"/>
    <w:rsid w:val="00105143"/>
    <w:rsid w:val="00106428"/>
    <w:rsid w:val="001122FE"/>
    <w:rsid w:val="00121A9B"/>
    <w:rsid w:val="0012322C"/>
    <w:rsid w:val="00151891"/>
    <w:rsid w:val="00155513"/>
    <w:rsid w:val="00161422"/>
    <w:rsid w:val="00186081"/>
    <w:rsid w:val="001954FB"/>
    <w:rsid w:val="001A1319"/>
    <w:rsid w:val="001C7445"/>
    <w:rsid w:val="001D6C64"/>
    <w:rsid w:val="001E1F19"/>
    <w:rsid w:val="002078C6"/>
    <w:rsid w:val="00217AEF"/>
    <w:rsid w:val="002402A4"/>
    <w:rsid w:val="002446FC"/>
    <w:rsid w:val="002642F0"/>
    <w:rsid w:val="00280883"/>
    <w:rsid w:val="00285F9F"/>
    <w:rsid w:val="002A4CF9"/>
    <w:rsid w:val="002B5CE7"/>
    <w:rsid w:val="002E1E79"/>
    <w:rsid w:val="002E3FB9"/>
    <w:rsid w:val="002F5F9C"/>
    <w:rsid w:val="002F7511"/>
    <w:rsid w:val="003131C3"/>
    <w:rsid w:val="00323E4E"/>
    <w:rsid w:val="0034528A"/>
    <w:rsid w:val="00356C78"/>
    <w:rsid w:val="003709C8"/>
    <w:rsid w:val="003D1521"/>
    <w:rsid w:val="003E063A"/>
    <w:rsid w:val="004178A2"/>
    <w:rsid w:val="00425205"/>
    <w:rsid w:val="004260ED"/>
    <w:rsid w:val="00426A10"/>
    <w:rsid w:val="00456062"/>
    <w:rsid w:val="004569AD"/>
    <w:rsid w:val="00494B28"/>
    <w:rsid w:val="004A736B"/>
    <w:rsid w:val="004B1102"/>
    <w:rsid w:val="004B5419"/>
    <w:rsid w:val="004D35AF"/>
    <w:rsid w:val="005311EF"/>
    <w:rsid w:val="00541DC2"/>
    <w:rsid w:val="0054343A"/>
    <w:rsid w:val="005822C5"/>
    <w:rsid w:val="0058455E"/>
    <w:rsid w:val="00584E88"/>
    <w:rsid w:val="00592BCC"/>
    <w:rsid w:val="00595D58"/>
    <w:rsid w:val="005C7801"/>
    <w:rsid w:val="005D45B1"/>
    <w:rsid w:val="005D7DBF"/>
    <w:rsid w:val="005E241C"/>
    <w:rsid w:val="005E7545"/>
    <w:rsid w:val="005F2E7D"/>
    <w:rsid w:val="00601115"/>
    <w:rsid w:val="0061776A"/>
    <w:rsid w:val="00620FB8"/>
    <w:rsid w:val="006224C1"/>
    <w:rsid w:val="006462FC"/>
    <w:rsid w:val="00657BFB"/>
    <w:rsid w:val="00660AB4"/>
    <w:rsid w:val="0066580E"/>
    <w:rsid w:val="0067562B"/>
    <w:rsid w:val="0068654C"/>
    <w:rsid w:val="006A0298"/>
    <w:rsid w:val="006B188D"/>
    <w:rsid w:val="006B3B28"/>
    <w:rsid w:val="006C279F"/>
    <w:rsid w:val="006C3C40"/>
    <w:rsid w:val="006F7FB4"/>
    <w:rsid w:val="00711187"/>
    <w:rsid w:val="007171DF"/>
    <w:rsid w:val="00732CAE"/>
    <w:rsid w:val="00750CE9"/>
    <w:rsid w:val="0075525E"/>
    <w:rsid w:val="00765DBC"/>
    <w:rsid w:val="007716CF"/>
    <w:rsid w:val="00780026"/>
    <w:rsid w:val="007A3DE5"/>
    <w:rsid w:val="007B3902"/>
    <w:rsid w:val="007B4B98"/>
    <w:rsid w:val="007C2334"/>
    <w:rsid w:val="007C6783"/>
    <w:rsid w:val="0080568C"/>
    <w:rsid w:val="008100F8"/>
    <w:rsid w:val="00811B83"/>
    <w:rsid w:val="00812583"/>
    <w:rsid w:val="00832F1D"/>
    <w:rsid w:val="00882191"/>
    <w:rsid w:val="00885546"/>
    <w:rsid w:val="008B698B"/>
    <w:rsid w:val="008C0B27"/>
    <w:rsid w:val="008D6CFF"/>
    <w:rsid w:val="00900A98"/>
    <w:rsid w:val="00911BED"/>
    <w:rsid w:val="009149B3"/>
    <w:rsid w:val="00920176"/>
    <w:rsid w:val="009311AF"/>
    <w:rsid w:val="009423CF"/>
    <w:rsid w:val="00961059"/>
    <w:rsid w:val="00963046"/>
    <w:rsid w:val="009711FC"/>
    <w:rsid w:val="0098228E"/>
    <w:rsid w:val="00985AD8"/>
    <w:rsid w:val="00991022"/>
    <w:rsid w:val="009C14D0"/>
    <w:rsid w:val="009C2771"/>
    <w:rsid w:val="009D7746"/>
    <w:rsid w:val="009F129B"/>
    <w:rsid w:val="009F3AE7"/>
    <w:rsid w:val="00A04591"/>
    <w:rsid w:val="00A1071A"/>
    <w:rsid w:val="00A170E5"/>
    <w:rsid w:val="00A33931"/>
    <w:rsid w:val="00A37657"/>
    <w:rsid w:val="00A40870"/>
    <w:rsid w:val="00A40884"/>
    <w:rsid w:val="00A615DB"/>
    <w:rsid w:val="00A72B87"/>
    <w:rsid w:val="00A93708"/>
    <w:rsid w:val="00AB772E"/>
    <w:rsid w:val="00AC2F15"/>
    <w:rsid w:val="00AD6278"/>
    <w:rsid w:val="00AE4AAF"/>
    <w:rsid w:val="00B06AB6"/>
    <w:rsid w:val="00B174DE"/>
    <w:rsid w:val="00B230F8"/>
    <w:rsid w:val="00B26341"/>
    <w:rsid w:val="00B2752E"/>
    <w:rsid w:val="00B31B92"/>
    <w:rsid w:val="00B473B7"/>
    <w:rsid w:val="00B55E7C"/>
    <w:rsid w:val="00B61D9E"/>
    <w:rsid w:val="00B72097"/>
    <w:rsid w:val="00B80385"/>
    <w:rsid w:val="00BA51A8"/>
    <w:rsid w:val="00BA63AC"/>
    <w:rsid w:val="00BB6C2E"/>
    <w:rsid w:val="00BC550F"/>
    <w:rsid w:val="00BC5B5F"/>
    <w:rsid w:val="00C016A7"/>
    <w:rsid w:val="00C051BF"/>
    <w:rsid w:val="00C13121"/>
    <w:rsid w:val="00C222F5"/>
    <w:rsid w:val="00C50678"/>
    <w:rsid w:val="00C6403B"/>
    <w:rsid w:val="00C654A5"/>
    <w:rsid w:val="00C92821"/>
    <w:rsid w:val="00CA0E7B"/>
    <w:rsid w:val="00CA3550"/>
    <w:rsid w:val="00CD268C"/>
    <w:rsid w:val="00CF76EB"/>
    <w:rsid w:val="00D615F7"/>
    <w:rsid w:val="00D66EEB"/>
    <w:rsid w:val="00D7328B"/>
    <w:rsid w:val="00D748D1"/>
    <w:rsid w:val="00D86B90"/>
    <w:rsid w:val="00D879CF"/>
    <w:rsid w:val="00DC3C65"/>
    <w:rsid w:val="00DC52D4"/>
    <w:rsid w:val="00E1051C"/>
    <w:rsid w:val="00E11EBC"/>
    <w:rsid w:val="00E15570"/>
    <w:rsid w:val="00E453E7"/>
    <w:rsid w:val="00E46DDB"/>
    <w:rsid w:val="00E743C9"/>
    <w:rsid w:val="00E80A5F"/>
    <w:rsid w:val="00E94E03"/>
    <w:rsid w:val="00EA086F"/>
    <w:rsid w:val="00EA4D2D"/>
    <w:rsid w:val="00EB48E9"/>
    <w:rsid w:val="00EC2A85"/>
    <w:rsid w:val="00ED27B7"/>
    <w:rsid w:val="00ED3AA8"/>
    <w:rsid w:val="00ED7A94"/>
    <w:rsid w:val="00F172E3"/>
    <w:rsid w:val="00F2039C"/>
    <w:rsid w:val="00F2312F"/>
    <w:rsid w:val="00F27D62"/>
    <w:rsid w:val="00F506BB"/>
    <w:rsid w:val="00F54713"/>
    <w:rsid w:val="00F54A13"/>
    <w:rsid w:val="00FB2BE8"/>
    <w:rsid w:val="00FB564F"/>
    <w:rsid w:val="00FD5B58"/>
    <w:rsid w:val="00FE1D81"/>
    <w:rsid w:val="00FE7B12"/>
    <w:rsid w:val="00FE7CB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5B78753"/>
  <w15:docId w15:val="{4B99143E-E04C-485B-8EE3-97D56FC2B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4C1"/>
    <w:pPr>
      <w:spacing w:after="200" w:line="276" w:lineRule="auto"/>
    </w:pPr>
    <w:rPr>
      <w:sz w:val="22"/>
      <w:szCs w:val="22"/>
      <w:lang w:eastAsia="en-US"/>
    </w:rPr>
  </w:style>
  <w:style w:type="paragraph" w:styleId="Heading1">
    <w:name w:val="heading 1"/>
    <w:basedOn w:val="Normal"/>
    <w:next w:val="Normal"/>
    <w:link w:val="Heading1Char"/>
    <w:uiPriority w:val="9"/>
    <w:qFormat/>
    <w:rsid w:val="008100F8"/>
    <w:pPr>
      <w:keepNext/>
      <w:keepLines/>
      <w:spacing w:before="480" w:after="0"/>
      <w:outlineLvl w:val="0"/>
    </w:pPr>
    <w:rPr>
      <w:rFonts w:eastAsia="MS Mincho"/>
      <w:b/>
      <w:bCs/>
      <w:color w:val="527D55"/>
      <w:sz w:val="28"/>
      <w:szCs w:val="28"/>
    </w:rPr>
  </w:style>
  <w:style w:type="paragraph" w:styleId="Heading2">
    <w:name w:val="heading 2"/>
    <w:basedOn w:val="Normal"/>
    <w:next w:val="Normal"/>
    <w:link w:val="Heading2Char"/>
    <w:uiPriority w:val="9"/>
    <w:qFormat/>
    <w:rsid w:val="008100F8"/>
    <w:pPr>
      <w:keepNext/>
      <w:keepLines/>
      <w:spacing w:before="200" w:after="0"/>
      <w:outlineLvl w:val="1"/>
    </w:pPr>
    <w:rPr>
      <w:rFonts w:eastAsia="MS Mincho"/>
      <w:b/>
      <w:bCs/>
      <w:color w:val="72A376"/>
      <w:sz w:val="26"/>
      <w:szCs w:val="26"/>
    </w:rPr>
  </w:style>
  <w:style w:type="paragraph" w:styleId="Heading3">
    <w:name w:val="heading 3"/>
    <w:basedOn w:val="Normal"/>
    <w:next w:val="Normal"/>
    <w:link w:val="Heading3Char"/>
    <w:uiPriority w:val="9"/>
    <w:qFormat/>
    <w:rsid w:val="00711187"/>
    <w:pPr>
      <w:keepNext/>
      <w:keepLines/>
      <w:spacing w:before="200" w:after="0"/>
      <w:outlineLvl w:val="2"/>
    </w:pPr>
    <w:rPr>
      <w:rFonts w:eastAsia="MS Mincho"/>
      <w:b/>
      <w:bCs/>
      <w:color w:val="72A376"/>
      <w:sz w:val="20"/>
      <w:szCs w:val="20"/>
    </w:rPr>
  </w:style>
  <w:style w:type="paragraph" w:styleId="Heading4">
    <w:name w:val="heading 4"/>
    <w:basedOn w:val="Normal"/>
    <w:next w:val="Normal"/>
    <w:link w:val="Heading4Char"/>
    <w:uiPriority w:val="9"/>
    <w:qFormat/>
    <w:rsid w:val="00CA0E7B"/>
    <w:pPr>
      <w:keepNext/>
      <w:keepLines/>
      <w:spacing w:before="200" w:after="0"/>
      <w:outlineLvl w:val="3"/>
    </w:pPr>
    <w:rPr>
      <w:rFonts w:eastAsia="MS Mincho"/>
      <w:b/>
      <w:bCs/>
      <w:i/>
      <w:iCs/>
      <w:color w:val="72A376"/>
      <w:sz w:val="20"/>
      <w:szCs w:val="20"/>
    </w:rPr>
  </w:style>
  <w:style w:type="paragraph" w:styleId="Heading5">
    <w:name w:val="heading 5"/>
    <w:basedOn w:val="Normal"/>
    <w:next w:val="Normal"/>
    <w:link w:val="Heading5Char"/>
    <w:uiPriority w:val="9"/>
    <w:semiHidden/>
    <w:unhideWhenUsed/>
    <w:qFormat/>
    <w:rsid w:val="005F2E7D"/>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F2E7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5F2E7D"/>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100F8"/>
    <w:pPr>
      <w:pBdr>
        <w:bottom w:val="single" w:sz="8" w:space="4" w:color="72A376"/>
      </w:pBdr>
      <w:spacing w:after="300" w:line="240" w:lineRule="auto"/>
      <w:contextualSpacing/>
    </w:pPr>
    <w:rPr>
      <w:rFonts w:eastAsia="MS Mincho"/>
      <w:color w:val="4D4F3F"/>
      <w:spacing w:val="5"/>
      <w:kern w:val="28"/>
      <w:sz w:val="52"/>
      <w:szCs w:val="52"/>
    </w:rPr>
  </w:style>
  <w:style w:type="character" w:customStyle="1" w:styleId="TitleChar">
    <w:name w:val="Title Char"/>
    <w:link w:val="Title"/>
    <w:uiPriority w:val="10"/>
    <w:rsid w:val="008100F8"/>
    <w:rPr>
      <w:rFonts w:ascii="Calibri" w:eastAsia="MS Mincho" w:hAnsi="Calibri" w:cs="Times New Roman"/>
      <w:color w:val="4D4F3F"/>
      <w:spacing w:val="5"/>
      <w:kern w:val="28"/>
      <w:sz w:val="52"/>
      <w:szCs w:val="52"/>
    </w:rPr>
  </w:style>
  <w:style w:type="character" w:customStyle="1" w:styleId="Heading1Char">
    <w:name w:val="Heading 1 Char"/>
    <w:link w:val="Heading1"/>
    <w:uiPriority w:val="9"/>
    <w:rsid w:val="008100F8"/>
    <w:rPr>
      <w:rFonts w:ascii="Calibri" w:eastAsia="MS Mincho" w:hAnsi="Calibri" w:cs="Times New Roman"/>
      <w:b/>
      <w:bCs/>
      <w:color w:val="527D55"/>
      <w:sz w:val="28"/>
      <w:szCs w:val="28"/>
    </w:rPr>
  </w:style>
  <w:style w:type="paragraph" w:styleId="BalloonText">
    <w:name w:val="Balloon Text"/>
    <w:basedOn w:val="Normal"/>
    <w:link w:val="BalloonTextChar"/>
    <w:uiPriority w:val="99"/>
    <w:semiHidden/>
    <w:unhideWhenUsed/>
    <w:rsid w:val="008100F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8100F8"/>
    <w:rPr>
      <w:rFonts w:ascii="Tahoma" w:hAnsi="Tahoma" w:cs="Tahoma"/>
      <w:sz w:val="16"/>
      <w:szCs w:val="16"/>
    </w:rPr>
  </w:style>
  <w:style w:type="paragraph" w:customStyle="1" w:styleId="ColorfulList-Accent11">
    <w:name w:val="Colorful List - Accent 11"/>
    <w:basedOn w:val="Normal"/>
    <w:uiPriority w:val="34"/>
    <w:qFormat/>
    <w:rsid w:val="008100F8"/>
    <w:pPr>
      <w:ind w:left="720"/>
      <w:contextualSpacing/>
    </w:pPr>
  </w:style>
  <w:style w:type="character" w:customStyle="1" w:styleId="Heading2Char">
    <w:name w:val="Heading 2 Char"/>
    <w:link w:val="Heading2"/>
    <w:uiPriority w:val="9"/>
    <w:rsid w:val="008100F8"/>
    <w:rPr>
      <w:rFonts w:ascii="Calibri" w:eastAsia="MS Mincho" w:hAnsi="Calibri" w:cs="Times New Roman"/>
      <w:b/>
      <w:bCs/>
      <w:color w:val="72A376"/>
      <w:sz w:val="26"/>
      <w:szCs w:val="26"/>
    </w:rPr>
  </w:style>
  <w:style w:type="paragraph" w:styleId="NormalWeb">
    <w:name w:val="Normal (Web)"/>
    <w:basedOn w:val="Normal"/>
    <w:uiPriority w:val="99"/>
    <w:unhideWhenUsed/>
    <w:rsid w:val="00C92821"/>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unhideWhenUsed/>
    <w:rsid w:val="00C92821"/>
    <w:rPr>
      <w:color w:val="0000FF"/>
      <w:u w:val="single"/>
    </w:rPr>
  </w:style>
  <w:style w:type="paragraph" w:styleId="Subtitle">
    <w:name w:val="Subtitle"/>
    <w:basedOn w:val="Normal"/>
    <w:next w:val="Normal"/>
    <w:link w:val="SubtitleChar"/>
    <w:uiPriority w:val="11"/>
    <w:qFormat/>
    <w:rsid w:val="008B698B"/>
    <w:pPr>
      <w:numPr>
        <w:ilvl w:val="1"/>
      </w:numPr>
    </w:pPr>
    <w:rPr>
      <w:rFonts w:eastAsia="MS Mincho"/>
      <w:i/>
      <w:iCs/>
      <w:color w:val="72A376"/>
      <w:spacing w:val="15"/>
      <w:sz w:val="24"/>
      <w:szCs w:val="24"/>
    </w:rPr>
  </w:style>
  <w:style w:type="character" w:customStyle="1" w:styleId="SubtitleChar">
    <w:name w:val="Subtitle Char"/>
    <w:link w:val="Subtitle"/>
    <w:uiPriority w:val="11"/>
    <w:rsid w:val="008B698B"/>
    <w:rPr>
      <w:rFonts w:ascii="Calibri" w:eastAsia="MS Mincho" w:hAnsi="Calibri" w:cs="Times New Roman"/>
      <w:i/>
      <w:iCs/>
      <w:color w:val="72A376"/>
      <w:spacing w:val="15"/>
      <w:sz w:val="24"/>
      <w:szCs w:val="24"/>
    </w:rPr>
  </w:style>
  <w:style w:type="character" w:customStyle="1" w:styleId="tgc">
    <w:name w:val="_tgc"/>
    <w:basedOn w:val="DefaultParagraphFont"/>
    <w:rsid w:val="00C50678"/>
  </w:style>
  <w:style w:type="table" w:customStyle="1" w:styleId="LightShading-Accent11">
    <w:name w:val="Light Shading - Accent 11"/>
    <w:basedOn w:val="TableNormal"/>
    <w:uiPriority w:val="60"/>
    <w:rsid w:val="0054343A"/>
    <w:rPr>
      <w:color w:val="527D55"/>
    </w:rPr>
    <w:tblPr>
      <w:tblStyleRowBandSize w:val="1"/>
      <w:tblStyleColBandSize w:val="1"/>
      <w:tblBorders>
        <w:top w:val="single" w:sz="8" w:space="0" w:color="72A376"/>
        <w:bottom w:val="single" w:sz="8" w:space="0" w:color="72A376"/>
      </w:tblBorders>
    </w:tblPr>
    <w:tblStylePr w:type="fir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la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8DC"/>
      </w:tcPr>
    </w:tblStylePr>
    <w:tblStylePr w:type="band1Horz">
      <w:tblPr/>
      <w:tcPr>
        <w:tcBorders>
          <w:left w:val="nil"/>
          <w:right w:val="nil"/>
          <w:insideH w:val="nil"/>
          <w:insideV w:val="nil"/>
        </w:tcBorders>
        <w:shd w:val="clear" w:color="auto" w:fill="DCE8DC"/>
      </w:tcPr>
    </w:tblStylePr>
  </w:style>
  <w:style w:type="table" w:styleId="TableGrid">
    <w:name w:val="Table Grid"/>
    <w:basedOn w:val="TableNormal"/>
    <w:uiPriority w:val="59"/>
    <w:rsid w:val="00620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2B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B87"/>
  </w:style>
  <w:style w:type="paragraph" w:styleId="Footer">
    <w:name w:val="footer"/>
    <w:basedOn w:val="Normal"/>
    <w:link w:val="FooterChar"/>
    <w:uiPriority w:val="99"/>
    <w:unhideWhenUsed/>
    <w:rsid w:val="00A72B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B87"/>
  </w:style>
  <w:style w:type="character" w:styleId="Emphasis">
    <w:name w:val="Emphasis"/>
    <w:uiPriority w:val="20"/>
    <w:qFormat/>
    <w:rsid w:val="00711187"/>
    <w:rPr>
      <w:i/>
      <w:iCs/>
    </w:rPr>
  </w:style>
  <w:style w:type="character" w:customStyle="1" w:styleId="IntenseEmphasis1">
    <w:name w:val="Intense Emphasis1"/>
    <w:uiPriority w:val="21"/>
    <w:qFormat/>
    <w:rsid w:val="00711187"/>
    <w:rPr>
      <w:b/>
      <w:bCs/>
      <w:i/>
      <w:iCs/>
      <w:color w:val="72A376"/>
    </w:rPr>
  </w:style>
  <w:style w:type="character" w:styleId="Strong">
    <w:name w:val="Strong"/>
    <w:uiPriority w:val="22"/>
    <w:qFormat/>
    <w:rsid w:val="00711187"/>
    <w:rPr>
      <w:b/>
      <w:bCs/>
    </w:rPr>
  </w:style>
  <w:style w:type="character" w:customStyle="1" w:styleId="Heading3Char">
    <w:name w:val="Heading 3 Char"/>
    <w:link w:val="Heading3"/>
    <w:uiPriority w:val="9"/>
    <w:rsid w:val="00711187"/>
    <w:rPr>
      <w:rFonts w:ascii="Calibri" w:eastAsia="MS Mincho" w:hAnsi="Calibri" w:cs="Times New Roman"/>
      <w:b/>
      <w:bCs/>
      <w:color w:val="72A376"/>
    </w:rPr>
  </w:style>
  <w:style w:type="paragraph" w:customStyle="1" w:styleId="NoSpacing1">
    <w:name w:val="No Spacing1"/>
    <w:uiPriority w:val="1"/>
    <w:qFormat/>
    <w:rsid w:val="00711187"/>
    <w:rPr>
      <w:sz w:val="22"/>
      <w:szCs w:val="22"/>
      <w:lang w:eastAsia="en-US"/>
    </w:rPr>
  </w:style>
  <w:style w:type="paragraph" w:styleId="BodyText">
    <w:name w:val="Body Text"/>
    <w:basedOn w:val="Normal"/>
    <w:link w:val="BodyTextChar"/>
    <w:semiHidden/>
    <w:rsid w:val="00CA0E7B"/>
    <w:pPr>
      <w:spacing w:after="0" w:line="240" w:lineRule="auto"/>
    </w:pPr>
    <w:rPr>
      <w:rFonts w:ascii="Lucida Sans" w:eastAsia="Times New Roman" w:hAnsi="Lucida Sans"/>
      <w:sz w:val="24"/>
      <w:szCs w:val="20"/>
    </w:rPr>
  </w:style>
  <w:style w:type="character" w:customStyle="1" w:styleId="BodyTextChar">
    <w:name w:val="Body Text Char"/>
    <w:link w:val="BodyText"/>
    <w:semiHidden/>
    <w:rsid w:val="00CA0E7B"/>
    <w:rPr>
      <w:rFonts w:ascii="Lucida Sans" w:eastAsia="Times New Roman" w:hAnsi="Lucida Sans" w:cs="Times New Roman"/>
      <w:sz w:val="24"/>
      <w:szCs w:val="20"/>
    </w:rPr>
  </w:style>
  <w:style w:type="character" w:customStyle="1" w:styleId="SubtleEmphasis1">
    <w:name w:val="Subtle Emphasis1"/>
    <w:uiPriority w:val="19"/>
    <w:qFormat/>
    <w:rsid w:val="00CA0E7B"/>
    <w:rPr>
      <w:i/>
      <w:iCs/>
      <w:color w:val="808080"/>
    </w:rPr>
  </w:style>
  <w:style w:type="character" w:customStyle="1" w:styleId="Heading4Char">
    <w:name w:val="Heading 4 Char"/>
    <w:link w:val="Heading4"/>
    <w:uiPriority w:val="9"/>
    <w:rsid w:val="00CA0E7B"/>
    <w:rPr>
      <w:rFonts w:ascii="Calibri" w:eastAsia="MS Mincho" w:hAnsi="Calibri" w:cs="Times New Roman"/>
      <w:b/>
      <w:bCs/>
      <w:i/>
      <w:iCs/>
      <w:color w:val="72A376"/>
    </w:rPr>
  </w:style>
  <w:style w:type="paragraph" w:styleId="BodyTextIndent">
    <w:name w:val="Body Text Indent"/>
    <w:basedOn w:val="Normal"/>
    <w:link w:val="BodyTextIndentChar"/>
    <w:uiPriority w:val="99"/>
    <w:unhideWhenUsed/>
    <w:rsid w:val="007A3DE5"/>
    <w:pPr>
      <w:spacing w:after="120"/>
      <w:ind w:left="283"/>
    </w:pPr>
  </w:style>
  <w:style w:type="character" w:customStyle="1" w:styleId="BodyTextIndentChar">
    <w:name w:val="Body Text Indent Char"/>
    <w:basedOn w:val="DefaultParagraphFont"/>
    <w:link w:val="BodyTextIndent"/>
    <w:uiPriority w:val="99"/>
    <w:rsid w:val="007A3DE5"/>
  </w:style>
  <w:style w:type="table" w:customStyle="1" w:styleId="LightList-Accent11">
    <w:name w:val="Light List - Accent 11"/>
    <w:basedOn w:val="TableNormal"/>
    <w:uiPriority w:val="61"/>
    <w:rsid w:val="00FE1D81"/>
    <w:tblPr>
      <w:tblStyleRowBandSize w:val="1"/>
      <w:tblStyleColBandSize w:val="1"/>
      <w:tblBorders>
        <w:top w:val="single" w:sz="8" w:space="0" w:color="72A376"/>
        <w:left w:val="single" w:sz="8" w:space="0" w:color="72A376"/>
        <w:bottom w:val="single" w:sz="8" w:space="0" w:color="72A376"/>
        <w:right w:val="single" w:sz="8" w:space="0" w:color="72A376"/>
      </w:tblBorders>
    </w:tblPr>
    <w:tblStylePr w:type="firstRow">
      <w:pPr>
        <w:spacing w:before="0" w:after="0" w:line="240" w:lineRule="auto"/>
      </w:pPr>
      <w:rPr>
        <w:b/>
        <w:bCs/>
        <w:color w:val="FFFFFF"/>
      </w:rPr>
      <w:tblPr/>
      <w:tcPr>
        <w:shd w:val="clear" w:color="auto" w:fill="72A376"/>
      </w:tcPr>
    </w:tblStylePr>
    <w:tblStylePr w:type="lastRow">
      <w:pPr>
        <w:spacing w:before="0" w:after="0" w:line="240" w:lineRule="auto"/>
      </w:pPr>
      <w:rPr>
        <w:b/>
        <w:bCs/>
      </w:rPr>
      <w:tblPr/>
      <w:tcPr>
        <w:tcBorders>
          <w:top w:val="double" w:sz="6" w:space="0" w:color="72A376"/>
          <w:left w:val="single" w:sz="8" w:space="0" w:color="72A376"/>
          <w:bottom w:val="single" w:sz="8" w:space="0" w:color="72A376"/>
          <w:right w:val="single" w:sz="8" w:space="0" w:color="72A376"/>
        </w:tcBorders>
      </w:tcPr>
    </w:tblStylePr>
    <w:tblStylePr w:type="firstCol">
      <w:rPr>
        <w:b/>
        <w:bCs/>
      </w:rPr>
    </w:tblStylePr>
    <w:tblStylePr w:type="lastCol">
      <w:rPr>
        <w:b/>
        <w:bCs/>
      </w:rPr>
    </w:tblStylePr>
    <w:tblStylePr w:type="band1Vert">
      <w:tblPr/>
      <w:tcPr>
        <w:tcBorders>
          <w:top w:val="single" w:sz="8" w:space="0" w:color="72A376"/>
          <w:left w:val="single" w:sz="8" w:space="0" w:color="72A376"/>
          <w:bottom w:val="single" w:sz="8" w:space="0" w:color="72A376"/>
          <w:right w:val="single" w:sz="8" w:space="0" w:color="72A376"/>
        </w:tcBorders>
      </w:tcPr>
    </w:tblStylePr>
    <w:tblStylePr w:type="band1Horz">
      <w:tblPr/>
      <w:tcPr>
        <w:tcBorders>
          <w:top w:val="single" w:sz="8" w:space="0" w:color="72A376"/>
          <w:left w:val="single" w:sz="8" w:space="0" w:color="72A376"/>
          <w:bottom w:val="single" w:sz="8" w:space="0" w:color="72A376"/>
          <w:right w:val="single" w:sz="8" w:space="0" w:color="72A376"/>
        </w:tcBorders>
      </w:tcPr>
    </w:tblStylePr>
  </w:style>
  <w:style w:type="paragraph" w:styleId="BodyTextIndent2">
    <w:name w:val="Body Text Indent 2"/>
    <w:basedOn w:val="Normal"/>
    <w:link w:val="BodyTextIndent2Char"/>
    <w:uiPriority w:val="99"/>
    <w:semiHidden/>
    <w:unhideWhenUsed/>
    <w:rsid w:val="00D66EEB"/>
    <w:pPr>
      <w:spacing w:after="120" w:line="480" w:lineRule="auto"/>
      <w:ind w:left="283"/>
    </w:pPr>
  </w:style>
  <w:style w:type="character" w:customStyle="1" w:styleId="BodyTextIndent2Char">
    <w:name w:val="Body Text Indent 2 Char"/>
    <w:basedOn w:val="DefaultParagraphFont"/>
    <w:link w:val="BodyTextIndent2"/>
    <w:uiPriority w:val="99"/>
    <w:semiHidden/>
    <w:rsid w:val="00D66EEB"/>
  </w:style>
  <w:style w:type="paragraph" w:customStyle="1" w:styleId="Normal1">
    <w:name w:val="Normal1"/>
    <w:rsid w:val="00456062"/>
    <w:pPr>
      <w:widowControl w:val="0"/>
    </w:pPr>
    <w:rPr>
      <w:rFonts w:ascii="Times New Roman" w:eastAsia="Times New Roman" w:hAnsi="Times New Roman"/>
      <w:color w:val="000000"/>
    </w:rPr>
  </w:style>
  <w:style w:type="table" w:customStyle="1" w:styleId="MediumShading1-Accent11">
    <w:name w:val="Medium Shading 1 - Accent 11"/>
    <w:basedOn w:val="TableNormal"/>
    <w:uiPriority w:val="63"/>
    <w:rsid w:val="00456062"/>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tblBorders>
    </w:tblPr>
    <w:tblStylePr w:type="firstRow">
      <w:pPr>
        <w:spacing w:before="0" w:after="0" w:line="240" w:lineRule="auto"/>
      </w:pPr>
      <w:rPr>
        <w:b/>
        <w:bCs/>
        <w:color w:val="FFFFFF"/>
      </w:rPr>
      <w:tblPr/>
      <w:tcPr>
        <w:tcBorders>
          <w:top w:val="single" w:sz="8" w:space="0" w:color="95BA98"/>
          <w:left w:val="single" w:sz="8" w:space="0" w:color="95BA98"/>
          <w:bottom w:val="single" w:sz="8" w:space="0" w:color="95BA98"/>
          <w:right w:val="single" w:sz="8" w:space="0" w:color="95BA98"/>
          <w:insideH w:val="nil"/>
          <w:insideV w:val="nil"/>
        </w:tcBorders>
        <w:shd w:val="clear" w:color="auto" w:fill="72A376"/>
      </w:tcPr>
    </w:tblStylePr>
    <w:tblStylePr w:type="lastRow">
      <w:pPr>
        <w:spacing w:before="0" w:after="0" w:line="240" w:lineRule="auto"/>
      </w:pPr>
      <w:rPr>
        <w:b/>
        <w:bCs/>
      </w:rPr>
      <w:tblPr/>
      <w:tcPr>
        <w:tcBorders>
          <w:top w:val="double" w:sz="6" w:space="0" w:color="95BA98"/>
          <w:left w:val="single" w:sz="8" w:space="0" w:color="95BA98"/>
          <w:bottom w:val="single" w:sz="8" w:space="0" w:color="95BA98"/>
          <w:right w:val="single" w:sz="8" w:space="0" w:color="95BA98"/>
          <w:insideH w:val="nil"/>
          <w:insideV w:val="nil"/>
        </w:tcBorders>
      </w:tcPr>
    </w:tblStylePr>
    <w:tblStylePr w:type="firstCol">
      <w:rPr>
        <w:b/>
        <w:bCs/>
      </w:rPr>
    </w:tblStylePr>
    <w:tblStylePr w:type="lastCol">
      <w:rPr>
        <w:b/>
        <w:bCs/>
      </w:rPr>
    </w:tblStylePr>
    <w:tblStylePr w:type="band1Vert">
      <w:tblPr/>
      <w:tcPr>
        <w:shd w:val="clear" w:color="auto" w:fill="DCE8DC"/>
      </w:tcPr>
    </w:tblStylePr>
    <w:tblStylePr w:type="band1Horz">
      <w:tblPr/>
      <w:tcPr>
        <w:tcBorders>
          <w:insideH w:val="nil"/>
          <w:insideV w:val="nil"/>
        </w:tcBorders>
        <w:shd w:val="clear" w:color="auto" w:fill="DCE8DC"/>
      </w:tcPr>
    </w:tblStylePr>
    <w:tblStylePr w:type="band2Horz">
      <w:tblPr/>
      <w:tcPr>
        <w:tcBorders>
          <w:insideH w:val="nil"/>
          <w:insideV w:val="nil"/>
        </w:tcBorders>
      </w:tcPr>
    </w:tblStylePr>
  </w:style>
  <w:style w:type="table" w:styleId="DarkList-Accent2">
    <w:name w:val="Dark List Accent 2"/>
    <w:basedOn w:val="TableNormal"/>
    <w:uiPriority w:val="61"/>
    <w:rsid w:val="00106428"/>
    <w:tblPr>
      <w:tblStyleRowBandSize w:val="1"/>
      <w:tblStyleColBandSize w:val="1"/>
      <w:tblBorders>
        <w:top w:val="single" w:sz="8" w:space="0" w:color="B0CCB0"/>
        <w:left w:val="single" w:sz="8" w:space="0" w:color="B0CCB0"/>
        <w:bottom w:val="single" w:sz="8" w:space="0" w:color="B0CCB0"/>
        <w:right w:val="single" w:sz="8" w:space="0" w:color="B0CCB0"/>
      </w:tblBorders>
    </w:tblPr>
    <w:tblStylePr w:type="firstRow">
      <w:pPr>
        <w:spacing w:before="0" w:after="0" w:line="240" w:lineRule="auto"/>
      </w:pPr>
      <w:rPr>
        <w:b/>
        <w:bCs/>
        <w:color w:val="FFFFFF"/>
      </w:rPr>
      <w:tblPr/>
      <w:tcPr>
        <w:shd w:val="clear" w:color="auto" w:fill="B0CCB0"/>
      </w:tcPr>
    </w:tblStylePr>
    <w:tblStylePr w:type="lastRow">
      <w:pPr>
        <w:spacing w:before="0" w:after="0" w:line="240" w:lineRule="auto"/>
      </w:pPr>
      <w:rPr>
        <w:b/>
        <w:bCs/>
      </w:rPr>
      <w:tblPr/>
      <w:tcPr>
        <w:tcBorders>
          <w:top w:val="double" w:sz="6" w:space="0" w:color="B0CCB0"/>
          <w:left w:val="single" w:sz="8" w:space="0" w:color="B0CCB0"/>
          <w:bottom w:val="single" w:sz="8" w:space="0" w:color="B0CCB0"/>
          <w:right w:val="single" w:sz="8" w:space="0" w:color="B0CCB0"/>
        </w:tcBorders>
      </w:tcPr>
    </w:tblStylePr>
    <w:tblStylePr w:type="firstCol">
      <w:rPr>
        <w:b/>
        <w:bCs/>
      </w:rPr>
    </w:tblStylePr>
    <w:tblStylePr w:type="lastCol">
      <w:rPr>
        <w:b/>
        <w:bCs/>
      </w:rPr>
    </w:tblStylePr>
    <w:tblStylePr w:type="band1Vert">
      <w:tblPr/>
      <w:tcPr>
        <w:tcBorders>
          <w:top w:val="single" w:sz="8" w:space="0" w:color="B0CCB0"/>
          <w:left w:val="single" w:sz="8" w:space="0" w:color="B0CCB0"/>
          <w:bottom w:val="single" w:sz="8" w:space="0" w:color="B0CCB0"/>
          <w:right w:val="single" w:sz="8" w:space="0" w:color="B0CCB0"/>
        </w:tcBorders>
      </w:tcPr>
    </w:tblStylePr>
    <w:tblStylePr w:type="band1Horz">
      <w:tblPr/>
      <w:tcPr>
        <w:tcBorders>
          <w:top w:val="single" w:sz="8" w:space="0" w:color="B0CCB0"/>
          <w:left w:val="single" w:sz="8" w:space="0" w:color="B0CCB0"/>
          <w:bottom w:val="single" w:sz="8" w:space="0" w:color="B0CCB0"/>
          <w:right w:val="single" w:sz="8" w:space="0" w:color="B0CCB0"/>
        </w:tcBorders>
      </w:tcPr>
    </w:tblStylePr>
  </w:style>
  <w:style w:type="table" w:styleId="LightGrid-Accent2">
    <w:name w:val="Light Grid Accent 2"/>
    <w:basedOn w:val="TableNormal"/>
    <w:uiPriority w:val="67"/>
    <w:rsid w:val="00106428"/>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insideV w:val="single" w:sz="8" w:space="0" w:color="95BA98"/>
      </w:tblBorders>
    </w:tblPr>
    <w:tcPr>
      <w:shd w:val="clear" w:color="auto" w:fill="DCE8DC"/>
    </w:tcPr>
    <w:tblStylePr w:type="firstRow">
      <w:rPr>
        <w:b/>
        <w:bCs/>
      </w:rPr>
    </w:tblStylePr>
    <w:tblStylePr w:type="lastRow">
      <w:rPr>
        <w:b/>
        <w:bCs/>
      </w:rPr>
      <w:tblPr/>
      <w:tcPr>
        <w:tcBorders>
          <w:top w:val="single" w:sz="18" w:space="0" w:color="95BA98"/>
        </w:tcBorders>
      </w:tcPr>
    </w:tblStylePr>
    <w:tblStylePr w:type="firstCol">
      <w:rPr>
        <w:b/>
        <w:bCs/>
      </w:rPr>
    </w:tblStylePr>
    <w:tblStylePr w:type="lastCol">
      <w:rPr>
        <w:b/>
        <w:bCs/>
      </w:rPr>
    </w:tblStylePr>
    <w:tblStylePr w:type="band1Vert">
      <w:tblPr/>
      <w:tcPr>
        <w:shd w:val="clear" w:color="auto" w:fill="B8D1BA"/>
      </w:tcPr>
    </w:tblStylePr>
    <w:tblStylePr w:type="band1Horz">
      <w:tblPr/>
      <w:tcPr>
        <w:shd w:val="clear" w:color="auto" w:fill="B8D1BA"/>
      </w:tcPr>
    </w:tblStylePr>
  </w:style>
  <w:style w:type="table" w:styleId="LightGrid-Accent3">
    <w:name w:val="Light Grid Accent 3"/>
    <w:basedOn w:val="TableNormal"/>
    <w:uiPriority w:val="67"/>
    <w:rsid w:val="00E80A5F"/>
    <w:tblPr>
      <w:tblStyleRowBandSize w:val="1"/>
      <w:tblStyleColBandSize w:val="1"/>
      <w:tblBorders>
        <w:top w:val="single" w:sz="8" w:space="0" w:color="C3D8C3"/>
        <w:left w:val="single" w:sz="8" w:space="0" w:color="C3D8C3"/>
        <w:bottom w:val="single" w:sz="8" w:space="0" w:color="C3D8C3"/>
        <w:right w:val="single" w:sz="8" w:space="0" w:color="C3D8C3"/>
        <w:insideH w:val="single" w:sz="8" w:space="0" w:color="C3D8C3"/>
        <w:insideV w:val="single" w:sz="8" w:space="0" w:color="C3D8C3"/>
      </w:tblBorders>
    </w:tblPr>
    <w:tcPr>
      <w:shd w:val="clear" w:color="auto" w:fill="EBF2EB"/>
    </w:tcPr>
    <w:tblStylePr w:type="firstRow">
      <w:rPr>
        <w:b/>
        <w:bCs/>
      </w:rPr>
    </w:tblStylePr>
    <w:tblStylePr w:type="lastRow">
      <w:rPr>
        <w:b/>
        <w:bCs/>
      </w:rPr>
      <w:tblPr/>
      <w:tcPr>
        <w:tcBorders>
          <w:top w:val="single" w:sz="18" w:space="0" w:color="C3D8C3"/>
        </w:tcBorders>
      </w:tcPr>
    </w:tblStylePr>
    <w:tblStylePr w:type="firstCol">
      <w:rPr>
        <w:b/>
        <w:bCs/>
      </w:rPr>
    </w:tblStylePr>
    <w:tblStylePr w:type="lastCol">
      <w:rPr>
        <w:b/>
        <w:bCs/>
      </w:rPr>
    </w:tblStylePr>
    <w:tblStylePr w:type="band1Vert">
      <w:tblPr/>
      <w:tcPr>
        <w:shd w:val="clear" w:color="auto" w:fill="D7E5D7"/>
      </w:tcPr>
    </w:tblStylePr>
    <w:tblStylePr w:type="band1Horz">
      <w:tblPr/>
      <w:tcPr>
        <w:shd w:val="clear" w:color="auto" w:fill="D7E5D7"/>
      </w:tcPr>
    </w:tblStylePr>
  </w:style>
  <w:style w:type="paragraph" w:customStyle="1" w:styleId="ColorfulList-Accent110">
    <w:name w:val="Colorful List - Accent 11"/>
    <w:basedOn w:val="Normal"/>
    <w:uiPriority w:val="34"/>
    <w:qFormat/>
    <w:rsid w:val="005E241C"/>
    <w:pPr>
      <w:spacing w:after="0" w:line="240" w:lineRule="auto"/>
      <w:ind w:left="720"/>
      <w:contextualSpacing/>
    </w:pPr>
    <w:rPr>
      <w:rFonts w:ascii="Cambria" w:eastAsia="MS Mincho" w:hAnsi="Cambria"/>
      <w:sz w:val="24"/>
      <w:szCs w:val="24"/>
    </w:rPr>
  </w:style>
  <w:style w:type="table" w:styleId="MediumGrid3-Accent3">
    <w:name w:val="Medium Grid 3 Accent 3"/>
    <w:basedOn w:val="TableNormal"/>
    <w:uiPriority w:val="60"/>
    <w:rsid w:val="001954F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1-Accent3">
    <w:name w:val="Medium Grid 1 Accent 3"/>
    <w:basedOn w:val="TableNormal"/>
    <w:uiPriority w:val="72"/>
    <w:rsid w:val="001954FB"/>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paragraph" w:styleId="ListParagraph">
    <w:name w:val="List Paragraph"/>
    <w:basedOn w:val="Normal"/>
    <w:uiPriority w:val="34"/>
    <w:qFormat/>
    <w:rsid w:val="00885546"/>
    <w:pPr>
      <w:ind w:left="720"/>
      <w:contextualSpacing/>
    </w:pPr>
    <w:rPr>
      <w:rFonts w:asciiTheme="minorHAnsi" w:eastAsiaTheme="minorHAnsi" w:hAnsiTheme="minorHAnsi" w:cstheme="minorBidi"/>
    </w:rPr>
  </w:style>
  <w:style w:type="character" w:customStyle="1" w:styleId="Heading5Char">
    <w:name w:val="Heading 5 Char"/>
    <w:basedOn w:val="DefaultParagraphFont"/>
    <w:link w:val="Heading5"/>
    <w:uiPriority w:val="9"/>
    <w:semiHidden/>
    <w:rsid w:val="005F2E7D"/>
    <w:rPr>
      <w:rFonts w:asciiTheme="majorHAnsi" w:eastAsiaTheme="majorEastAsia" w:hAnsiTheme="majorHAnsi" w:cstheme="majorBidi"/>
      <w:color w:val="243F60" w:themeColor="accent1" w:themeShade="7F"/>
      <w:sz w:val="22"/>
      <w:szCs w:val="22"/>
      <w:lang w:eastAsia="en-US"/>
    </w:rPr>
  </w:style>
  <w:style w:type="character" w:customStyle="1" w:styleId="Heading6Char">
    <w:name w:val="Heading 6 Char"/>
    <w:basedOn w:val="DefaultParagraphFont"/>
    <w:link w:val="Heading6"/>
    <w:uiPriority w:val="9"/>
    <w:semiHidden/>
    <w:rsid w:val="005F2E7D"/>
    <w:rPr>
      <w:rFonts w:asciiTheme="majorHAnsi" w:eastAsiaTheme="majorEastAsia" w:hAnsiTheme="majorHAnsi" w:cstheme="majorBidi"/>
      <w:i/>
      <w:iCs/>
      <w:color w:val="243F60" w:themeColor="accent1" w:themeShade="7F"/>
      <w:sz w:val="22"/>
      <w:szCs w:val="22"/>
      <w:lang w:eastAsia="en-US"/>
    </w:rPr>
  </w:style>
  <w:style w:type="character" w:customStyle="1" w:styleId="Heading8Char">
    <w:name w:val="Heading 8 Char"/>
    <w:basedOn w:val="DefaultParagraphFont"/>
    <w:link w:val="Heading8"/>
    <w:uiPriority w:val="9"/>
    <w:semiHidden/>
    <w:rsid w:val="005F2E7D"/>
    <w:rPr>
      <w:rFonts w:asciiTheme="majorHAnsi" w:eastAsiaTheme="majorEastAsia" w:hAnsiTheme="majorHAnsi" w:cstheme="majorBidi"/>
      <w:color w:val="404040" w:themeColor="text1" w:themeTint="BF"/>
      <w:lang w:eastAsia="en-US"/>
    </w:rPr>
  </w:style>
  <w:style w:type="paragraph" w:styleId="BodyText2">
    <w:name w:val="Body Text 2"/>
    <w:basedOn w:val="Normal"/>
    <w:link w:val="BodyText2Char"/>
    <w:uiPriority w:val="99"/>
    <w:semiHidden/>
    <w:unhideWhenUsed/>
    <w:rsid w:val="005F2E7D"/>
    <w:pPr>
      <w:spacing w:after="120" w:line="480" w:lineRule="auto"/>
    </w:pPr>
  </w:style>
  <w:style w:type="character" w:customStyle="1" w:styleId="BodyText2Char">
    <w:name w:val="Body Text 2 Char"/>
    <w:basedOn w:val="DefaultParagraphFont"/>
    <w:link w:val="BodyText2"/>
    <w:uiPriority w:val="99"/>
    <w:semiHidden/>
    <w:rsid w:val="005F2E7D"/>
    <w:rPr>
      <w:sz w:val="22"/>
      <w:szCs w:val="22"/>
      <w:lang w:eastAsia="en-US"/>
    </w:rPr>
  </w:style>
  <w:style w:type="paragraph" w:styleId="BodyText3">
    <w:name w:val="Body Text 3"/>
    <w:basedOn w:val="Normal"/>
    <w:link w:val="BodyText3Char"/>
    <w:uiPriority w:val="99"/>
    <w:semiHidden/>
    <w:unhideWhenUsed/>
    <w:rsid w:val="005F2E7D"/>
    <w:pPr>
      <w:spacing w:after="120"/>
    </w:pPr>
    <w:rPr>
      <w:sz w:val="16"/>
      <w:szCs w:val="16"/>
    </w:rPr>
  </w:style>
  <w:style w:type="character" w:customStyle="1" w:styleId="BodyText3Char">
    <w:name w:val="Body Text 3 Char"/>
    <w:basedOn w:val="DefaultParagraphFont"/>
    <w:link w:val="BodyText3"/>
    <w:uiPriority w:val="99"/>
    <w:semiHidden/>
    <w:rsid w:val="005F2E7D"/>
    <w:rPr>
      <w:sz w:val="16"/>
      <w:szCs w:val="16"/>
      <w:lang w:eastAsia="en-US"/>
    </w:rPr>
  </w:style>
  <w:style w:type="paragraph" w:customStyle="1" w:styleId="Default">
    <w:name w:val="Default"/>
    <w:rsid w:val="005F2E7D"/>
    <w:pPr>
      <w:autoSpaceDE w:val="0"/>
      <w:autoSpaceDN w:val="0"/>
      <w:adjustRightInd w:val="0"/>
    </w:pPr>
    <w:rPr>
      <w:rFonts w:ascii="Arial" w:eastAsia="Times New Roman" w:hAnsi="Arial" w:cs="Arial"/>
      <w:color w:val="000000"/>
      <w:sz w:val="24"/>
      <w:szCs w:val="24"/>
    </w:rPr>
  </w:style>
  <w:style w:type="paragraph" w:customStyle="1" w:styleId="NumberedParagraphs">
    <w:name w:val="Numbered Paragraphs"/>
    <w:basedOn w:val="Normal"/>
    <w:rsid w:val="00584E88"/>
    <w:pPr>
      <w:numPr>
        <w:numId w:val="1"/>
      </w:numPr>
      <w:spacing w:before="70" w:after="70" w:line="280" w:lineRule="atLeast"/>
    </w:pPr>
    <w:rPr>
      <w:rFonts w:ascii="Arial" w:eastAsia="Times New Roman" w:hAnsi="Arial"/>
      <w:sz w:val="20"/>
      <w:szCs w:val="20"/>
    </w:rPr>
  </w:style>
  <w:style w:type="paragraph" w:styleId="BodyTextIndent3">
    <w:name w:val="Body Text Indent 3"/>
    <w:basedOn w:val="Normal"/>
    <w:link w:val="BodyTextIndent3Char"/>
    <w:uiPriority w:val="99"/>
    <w:semiHidden/>
    <w:unhideWhenUsed/>
    <w:rsid w:val="002E1E79"/>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E1E79"/>
    <w:rPr>
      <w:sz w:val="16"/>
      <w:szCs w:val="16"/>
      <w:lang w:eastAsia="en-US"/>
    </w:rPr>
  </w:style>
  <w:style w:type="character" w:styleId="CommentReference">
    <w:name w:val="annotation reference"/>
    <w:uiPriority w:val="99"/>
    <w:semiHidden/>
    <w:unhideWhenUsed/>
    <w:rsid w:val="00592BCC"/>
    <w:rPr>
      <w:sz w:val="16"/>
      <w:szCs w:val="16"/>
    </w:rPr>
  </w:style>
  <w:style w:type="paragraph" w:styleId="CommentText">
    <w:name w:val="annotation text"/>
    <w:basedOn w:val="Normal"/>
    <w:link w:val="CommentTextChar"/>
    <w:uiPriority w:val="99"/>
    <w:unhideWhenUsed/>
    <w:rsid w:val="00592BCC"/>
    <w:pPr>
      <w:spacing w:after="0" w:line="240" w:lineRule="auto"/>
    </w:pPr>
    <w:rPr>
      <w:rFonts w:ascii="Cambria" w:eastAsia="MS Mincho" w:hAnsi="Cambria"/>
      <w:sz w:val="20"/>
      <w:szCs w:val="20"/>
    </w:rPr>
  </w:style>
  <w:style w:type="character" w:customStyle="1" w:styleId="CommentTextChar">
    <w:name w:val="Comment Text Char"/>
    <w:basedOn w:val="DefaultParagraphFont"/>
    <w:link w:val="CommentText"/>
    <w:uiPriority w:val="99"/>
    <w:rsid w:val="00592BCC"/>
    <w:rPr>
      <w:rFonts w:ascii="Cambria" w:eastAsia="MS Mincho" w:hAnsi="Cambria"/>
      <w:lang w:eastAsia="en-US"/>
    </w:rPr>
  </w:style>
  <w:style w:type="paragraph" w:styleId="CommentSubject">
    <w:name w:val="annotation subject"/>
    <w:basedOn w:val="CommentText"/>
    <w:next w:val="CommentText"/>
    <w:link w:val="CommentSubjectChar"/>
    <w:uiPriority w:val="99"/>
    <w:semiHidden/>
    <w:unhideWhenUsed/>
    <w:rsid w:val="006F7FB4"/>
    <w:pPr>
      <w:spacing w:after="200"/>
    </w:pPr>
    <w:rPr>
      <w:rFonts w:ascii="Calibri" w:eastAsia="Calibri" w:hAnsi="Calibri"/>
      <w:b/>
      <w:bCs/>
    </w:rPr>
  </w:style>
  <w:style w:type="character" w:customStyle="1" w:styleId="CommentSubjectChar">
    <w:name w:val="Comment Subject Char"/>
    <w:basedOn w:val="CommentTextChar"/>
    <w:link w:val="CommentSubject"/>
    <w:uiPriority w:val="99"/>
    <w:semiHidden/>
    <w:rsid w:val="006F7FB4"/>
    <w:rPr>
      <w:rFonts w:ascii="Cambria" w:eastAsia="MS Mincho" w:hAnsi="Cambria"/>
      <w:b/>
      <w:bCs/>
      <w:lang w:eastAsia="en-US"/>
    </w:rPr>
  </w:style>
  <w:style w:type="character" w:styleId="FollowedHyperlink">
    <w:name w:val="FollowedHyperlink"/>
    <w:basedOn w:val="DefaultParagraphFont"/>
    <w:uiPriority w:val="99"/>
    <w:semiHidden/>
    <w:unhideWhenUsed/>
    <w:rsid w:val="00CF76EB"/>
    <w:rPr>
      <w:color w:val="800080" w:themeColor="followedHyperlink"/>
      <w:u w:val="single"/>
    </w:rPr>
  </w:style>
  <w:style w:type="paragraph" w:customStyle="1" w:styleId="DocID">
    <w:name w:val="DocID"/>
    <w:basedOn w:val="Footer"/>
    <w:next w:val="Footer"/>
    <w:uiPriority w:val="99"/>
    <w:rsid w:val="00C13121"/>
    <w:pPr>
      <w:tabs>
        <w:tab w:val="clear" w:pos="4513"/>
        <w:tab w:val="clear" w:pos="9026"/>
        <w:tab w:val="right" w:pos="9072"/>
      </w:tabs>
    </w:pPr>
    <w:rPr>
      <w:rFonts w:ascii="Arial" w:eastAsia="SimSun" w:hAnsi="Arial" w:cs="Simplified Arabic"/>
      <w:sz w:val="16"/>
      <w:szCs w:val="16"/>
      <w:lang w:eastAsia="zh-CN" w:bidi="he-IL"/>
    </w:rPr>
  </w:style>
  <w:style w:type="paragraph" w:styleId="Revision">
    <w:name w:val="Revision"/>
    <w:hidden/>
    <w:uiPriority w:val="71"/>
    <w:semiHidden/>
    <w:rsid w:val="0061776A"/>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608429">
      <w:bodyDiv w:val="1"/>
      <w:marLeft w:val="0"/>
      <w:marRight w:val="0"/>
      <w:marTop w:val="0"/>
      <w:marBottom w:val="0"/>
      <w:divBdr>
        <w:top w:val="none" w:sz="0" w:space="0" w:color="auto"/>
        <w:left w:val="none" w:sz="0" w:space="0" w:color="auto"/>
        <w:bottom w:val="none" w:sz="0" w:space="0" w:color="auto"/>
        <w:right w:val="none" w:sz="0" w:space="0" w:color="auto"/>
      </w:divBdr>
    </w:div>
    <w:div w:id="1031303642">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613A5C-E15E-4ED6-91C4-B47CE37634CB}">
  <ds:schemaRefs>
    <ds:schemaRef ds:uri="http://www.imanage.com/work/xmlschema"/>
  </ds:schemaRefs>
</ds:datastoreItem>
</file>

<file path=customXml/itemProps2.xml><?xml version="1.0" encoding="utf-8"?>
<ds:datastoreItem xmlns:ds="http://schemas.openxmlformats.org/officeDocument/2006/customXml" ds:itemID="{DE1264C3-B2A5-4A81-96E8-A454CC86D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726</Words>
  <Characters>4143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4860</CharactersWithSpaces>
  <SharedDoc>false</SharedDoc>
  <HLinks>
    <vt:vector size="6" baseType="variant">
      <vt:variant>
        <vt:i4>7078001</vt:i4>
      </vt:variant>
      <vt:variant>
        <vt:i4>0</vt:i4>
      </vt:variant>
      <vt:variant>
        <vt:i4>0</vt:i4>
      </vt:variant>
      <vt:variant>
        <vt:i4>5</vt:i4>
      </vt:variant>
      <vt:variant>
        <vt:lpwstr>http://visible-learning.org/2013/02/john-hattie-helen-timperley-visible-learning-and-feedback/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17shanroge</dc:creator>
  <cp:lastModifiedBy>P McAleese</cp:lastModifiedBy>
  <cp:revision>2</cp:revision>
  <cp:lastPrinted>2018-01-16T11:01:00Z</cp:lastPrinted>
  <dcterms:created xsi:type="dcterms:W3CDTF">2026-06-29T12:23:00Z</dcterms:created>
  <dcterms:modified xsi:type="dcterms:W3CDTF">2026-06-29T12:23:00Z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XDOCID">
    <vt:lpwstr>999869525.1</vt:lpwstr>
  </property>
  <property fmtid="{D5CDD505-2E9C-101B-9397-08002B2CF9AE}" pid="3" name="DocXFormat">
    <vt:lpwstr>HD Default</vt:lpwstr>
  </property>
  <property fmtid="{D5CDD505-2E9C-101B-9397-08002B2CF9AE}" pid="4" name="DocXLocation">
    <vt:lpwstr>EveryPage</vt:lpwstr>
  </property>
</Properties>
</file>